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6" w:rsidRDefault="001620A6" w:rsidP="0016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0A6" w:rsidRPr="00695E53" w:rsidRDefault="001620A6" w:rsidP="0016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1620A6" w:rsidRPr="00695E53" w:rsidRDefault="001620A6" w:rsidP="0016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1620A6" w:rsidRPr="00695E53" w:rsidRDefault="001620A6" w:rsidP="0016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1620A6" w:rsidRPr="00695E53" w:rsidRDefault="001620A6" w:rsidP="001620A6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20A6" w:rsidRPr="00695E53" w:rsidRDefault="001620A6" w:rsidP="001620A6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20A6" w:rsidRPr="00695E53" w:rsidRDefault="001620A6" w:rsidP="00162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1620A6" w:rsidRPr="00695E53" w:rsidRDefault="001620A6" w:rsidP="00162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20A6" w:rsidRPr="00695E53" w:rsidRDefault="001620A6" w:rsidP="001620A6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проекте решения Совета депутатов муниципального округа Царицыно «О бюджете муниципального округа Царицыно на 2015 год и плановый период 2016 и 2017 годов» и                       проведении публичных слушаний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5E53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5E53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1620A6" w:rsidRPr="00695E53" w:rsidRDefault="001620A6" w:rsidP="001620A6">
      <w:pPr>
        <w:spacing w:after="0" w:line="240" w:lineRule="auto"/>
        <w:rPr>
          <w:rFonts w:ascii="Calibri" w:eastAsia="Times New Roman" w:hAnsi="Calibri" w:cs="Times New Roman"/>
        </w:rPr>
      </w:pP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  <w:t xml:space="preserve"> </w:t>
      </w:r>
    </w:p>
    <w:p w:rsidR="001620A6" w:rsidRPr="00695E53" w:rsidRDefault="001620A6" w:rsidP="0016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антикоррупционной экспертизы                  </w:t>
      </w:r>
      <w:r>
        <w:rPr>
          <w:rFonts w:ascii="Times New Roman" w:eastAsia="Times New Roman" w:hAnsi="Times New Roman" w:cs="Times New Roman"/>
          <w:b/>
          <w:szCs w:val="24"/>
        </w:rPr>
        <w:t>05.11.</w:t>
      </w:r>
      <w:r w:rsidRPr="00695E53">
        <w:rPr>
          <w:rFonts w:ascii="Times New Roman" w:eastAsia="Times New Roman" w:hAnsi="Times New Roman" w:cs="Times New Roman"/>
          <w:b/>
          <w:szCs w:val="24"/>
        </w:rPr>
        <w:t xml:space="preserve">2014                       </w:t>
      </w:r>
    </w:p>
    <w:p w:rsidR="001620A6" w:rsidRPr="00695E53" w:rsidRDefault="001620A6" w:rsidP="001620A6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620A6" w:rsidRPr="00695E53" w:rsidRDefault="001620A6" w:rsidP="001620A6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1620A6" w:rsidRPr="00695E53" w:rsidRDefault="001620A6" w:rsidP="0016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1620A6" w:rsidRPr="00695E53" w:rsidRDefault="001620A6" w:rsidP="0016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заключений независимой   антикоррупци</w:t>
      </w:r>
      <w:r>
        <w:rPr>
          <w:rFonts w:ascii="Times New Roman" w:eastAsia="Times New Roman" w:hAnsi="Times New Roman" w:cs="Times New Roman"/>
          <w:b/>
          <w:szCs w:val="24"/>
        </w:rPr>
        <w:t>онной экспертизы               12</w:t>
      </w:r>
      <w:r w:rsidRPr="00695E53">
        <w:rPr>
          <w:rFonts w:ascii="Times New Roman" w:eastAsia="Times New Roman" w:hAnsi="Times New Roman" w:cs="Times New Roman"/>
          <w:b/>
          <w:szCs w:val="24"/>
        </w:rPr>
        <w:t>.1</w:t>
      </w:r>
      <w:r>
        <w:rPr>
          <w:rFonts w:ascii="Times New Roman" w:eastAsia="Times New Roman" w:hAnsi="Times New Roman" w:cs="Times New Roman"/>
          <w:b/>
          <w:szCs w:val="24"/>
        </w:rPr>
        <w:t>1</w:t>
      </w:r>
      <w:r w:rsidRPr="00695E53">
        <w:rPr>
          <w:rFonts w:ascii="Times New Roman" w:eastAsia="Times New Roman" w:hAnsi="Times New Roman" w:cs="Times New Roman"/>
          <w:b/>
          <w:szCs w:val="24"/>
        </w:rPr>
        <w:t xml:space="preserve">.2014                        </w:t>
      </w:r>
    </w:p>
    <w:p w:rsidR="001620A6" w:rsidRPr="00695E53" w:rsidRDefault="001620A6" w:rsidP="0016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620A6" w:rsidRPr="00695E53" w:rsidRDefault="001620A6" w:rsidP="0016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9" w:history="1">
        <w:r w:rsidRPr="00695E53">
          <w:rPr>
            <w:rFonts w:ascii="Calibri" w:eastAsia="Times New Roman" w:hAnsi="Calibri" w:cs="Times New Roman"/>
            <w:color w:val="0000FF"/>
            <w:u w:val="single"/>
          </w:rPr>
          <w:t>mcaric@uao.mos.ru</w:t>
        </w:r>
      </w:hyperlink>
    </w:p>
    <w:p w:rsidR="001620A6" w:rsidRPr="00695E53" w:rsidRDefault="001620A6" w:rsidP="001620A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0A6" w:rsidRPr="00695E53" w:rsidRDefault="001620A6" w:rsidP="001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1620A6" w:rsidRPr="00695E53" w:rsidTr="00485E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A6" w:rsidRPr="00695E53" w:rsidRDefault="001620A6" w:rsidP="00485E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1620A6" w:rsidRPr="00695E53" w:rsidRDefault="001620A6" w:rsidP="00485E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 аппарата СД  муниципального округа   Царицыно</w:t>
            </w:r>
          </w:p>
          <w:p w:rsidR="001620A6" w:rsidRPr="00695E53" w:rsidRDefault="001620A6" w:rsidP="00485E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</w:p>
          <w:p w:rsidR="001620A6" w:rsidRPr="00695E53" w:rsidRDefault="001620A6" w:rsidP="00485E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620A6" w:rsidRPr="00695E53" w:rsidRDefault="001620A6" w:rsidP="00485E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«___»_____________2014</w:t>
            </w:r>
          </w:p>
        </w:tc>
      </w:tr>
    </w:tbl>
    <w:p w:rsidR="001620A6" w:rsidRDefault="001620A6" w:rsidP="0007006C">
      <w:pPr>
        <w:pStyle w:val="2"/>
        <w:contextualSpacing/>
        <w:jc w:val="center"/>
        <w:rPr>
          <w:sz w:val="32"/>
          <w:szCs w:val="32"/>
        </w:rPr>
      </w:pPr>
    </w:p>
    <w:p w:rsidR="001620A6" w:rsidRDefault="001620A6" w:rsidP="0007006C">
      <w:pPr>
        <w:pStyle w:val="2"/>
        <w:contextualSpacing/>
        <w:jc w:val="center"/>
        <w:rPr>
          <w:sz w:val="32"/>
          <w:szCs w:val="32"/>
        </w:rPr>
      </w:pPr>
    </w:p>
    <w:p w:rsidR="001620A6" w:rsidRDefault="001620A6" w:rsidP="0007006C">
      <w:pPr>
        <w:pStyle w:val="2"/>
        <w:contextualSpacing/>
        <w:jc w:val="center"/>
        <w:rPr>
          <w:sz w:val="32"/>
          <w:szCs w:val="32"/>
        </w:rPr>
      </w:pPr>
    </w:p>
    <w:p w:rsidR="001620A6" w:rsidRDefault="001620A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1620A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__________________________________</w:t>
      </w:r>
    </w:p>
    <w:p w:rsidR="00077861" w:rsidRPr="00077861" w:rsidRDefault="00DD1A73" w:rsidP="0007786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D1A73" w:rsidRPr="00DD1A73" w:rsidTr="00485E76">
        <w:tc>
          <w:tcPr>
            <w:tcW w:w="5070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проекте решения Совета депутатов муниципального округа Царицыно «О бюджете муниципального округа Царицыно на 2015 год и плановый период 2016 и 2017 годов» и                       проведении публичных слушаний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 от 10 сентября 2008 года № 39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бюджетном устройстве и бюджетном процессе в городе Москве», проектом закона города Москвы «О бюджете города Москвы  на 2015 год и плановый период 2016 и 2017 годов», Уставом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Одобрить в первом чтении проект решения Совета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годов»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(приложение 1).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2.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доходов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году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3.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доходов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года в сумме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18540,9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на 2017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4.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по направлениям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18414,9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тыс. руб. (приложение 2).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5.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Царицыно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на 2016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18540,9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 на 2017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по направлениям (приложени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3).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6. Утвердить источники финансирования дефицита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Царицыно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2015 год и плановый период 2016 и 2017 годов (приложение 4).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7. Одобрить основные направления бюджетной политики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(приложение 5).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Поручить Бюджетно-финансовой комиссии Совета депутатов муниципального округа Царицыно в срок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27 ноября 2014 года подготовить заключение на проект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бюджет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1A73" w:rsidRPr="00DD1A73" w:rsidRDefault="00DD1A73" w:rsidP="00DD1A7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9. Вы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нести проект решения Совета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плановый период 2016 и 2017 годов» на публичные слушания для обсуждения с жителями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Назначить публичные слушания по проекту решения Совета депутатов муниципального округа Царицыно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 бюджете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годов»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16 декабря 2014 года с 17.00 до 18.00 в помещении управы района Царицыно по адресу: 115516, Москва, ул. Веселая, дом 31А, каб.122.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Создать для организации и проведения публичных слушаний по проекту решения Совета депутатов муниципального округа Царицыно            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 бюджете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годов»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рабочую группу и утвердить ее персональный состав (приложение 6).                 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Направить проект решения Совета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 и плановый период 2016 и 2017 годов» в Контрольно-счетную палату города Москвы.</w:t>
      </w:r>
    </w:p>
    <w:p w:rsidR="00DD1A73" w:rsidRPr="00DD1A73" w:rsidRDefault="00DD1A73" w:rsidP="00DD1A7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Опубликовать настоящее решение в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Царицынский вестник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и разместить на официальном сайте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 информационно-телекоммуникационной сети Интернет.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Настоящее решение вступает в силу </w:t>
      </w:r>
      <w:proofErr w:type="gramStart"/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его официального опубликования.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решения возложить на главу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В.С. Козлова.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Царицыно  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В.С. Козлов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3402" w:type="dxa"/>
        <w:tblInd w:w="5920" w:type="dxa"/>
        <w:tblLook w:val="01E0" w:firstRow="1" w:lastRow="1" w:firstColumn="1" w:lastColumn="1" w:noHBand="0" w:noVBand="0"/>
      </w:tblPr>
      <w:tblGrid>
        <w:gridCol w:w="3402"/>
      </w:tblGrid>
      <w:tr w:rsidR="00DD1A73" w:rsidRPr="00DD1A73" w:rsidTr="00485E76">
        <w:tc>
          <w:tcPr>
            <w:tcW w:w="3402" w:type="dxa"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Приложение 1 </w:t>
            </w:r>
          </w:p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решению Совета депутатов муниципального округа Царицыно </w:t>
            </w:r>
          </w:p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13 ноября 2014 года №  </w:t>
            </w:r>
          </w:p>
        </w:tc>
      </w:tr>
    </w:tbl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tabs>
          <w:tab w:val="left" w:pos="39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D1A73" w:rsidRPr="00DD1A73" w:rsidRDefault="00DD1A73" w:rsidP="00DD1A7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D1A73" w:rsidRPr="00DD1A73" w:rsidRDefault="00DD1A73" w:rsidP="00DD1A7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D1A73" w:rsidRPr="00DD1A73" w:rsidTr="00485E76">
        <w:tc>
          <w:tcPr>
            <w:tcW w:w="5353" w:type="dxa"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бюджете муниципального округа Царицыно на 2015 год и плановый период 2016 и 2017 годов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 бюджетном устройстве и бюджетном процессе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городе Москве», проектом закона города Москвы «О бюджете города Москвы на 2015 год и плановый период 2016 и 2017 годов», Уставом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Утвердить бюджет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и плановый период 2016 и 2017 годов год по следующим показателям: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 Основные характеристики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1.1.1 прогнозируемый общий объем доходов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1.1.2 общий объем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 Основные характеристики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и 2017 год: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1.2.1 прогнозируемый общий объем доходов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18540,8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тыс. руб. и на 2017 год в сумме 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1.2.2 общий объем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18540,8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 на 2017 год в сумме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 Доходы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1.3.1 утвердить доходы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в суммах согласно приложению 1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1.3.2 утвердить перечень главных администраторов доходов бюджета города Москвы – аппарата Совета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2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1.3.3 утвердить перечень главных администраторов доходов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3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1.3.4 утвердить перечень главных администраторов источников внутреннего финансирования дефицита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4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 Расходы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1.4.1 утвердить объем расходов бюджета муниципального округа Царицыно  по разделам</w:t>
      </w:r>
      <w:r w:rsidRPr="00DD1A7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 xml:space="preserve">по разделам функциональной классификации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2015 год согласно приложению 5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1.4.2 утвердить расходы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по разделам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функциональной классификации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плановый период 2016 и 2017 годов согласно приложению 6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1.4.3 утвердить ведомственную структуру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согласно приложению 7 к настоящему решению.</w:t>
      </w:r>
    </w:p>
    <w:p w:rsidR="00DD1A73" w:rsidRPr="00DD1A73" w:rsidRDefault="00DD1A73" w:rsidP="00DD1A7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1.4.4 утвердить ведомственную структуру расходов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плановый период 2016 и 2017 годов согласно приложению 8 к настоящему решению.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Изменения в настоящее решение вносятся решениями, принимаемыми Советом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Установить, что полномочия по осуществлению отдельных функций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проведению операций по исполнению бюджета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Настоящее решение вступает в силу с 1 января 2015 года.</w:t>
      </w:r>
    </w:p>
    <w:p w:rsidR="00DD1A73" w:rsidRPr="00DD1A73" w:rsidRDefault="00DD1A73" w:rsidP="00DD1A7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Опубликовать настоящее решение в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Царицынский вестник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и разместить на официальном сайте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 информационно-телекоммуникационной сети Интернет.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DD1A7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Контроль за выполнением настоящего решения возложить на главу муниципального округа </w:t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В.С. Козлова.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«___»________ 2014 года №  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бюджета 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412" w:type="dxa"/>
        <w:jc w:val="center"/>
        <w:tblLook w:val="04A0" w:firstRow="1" w:lastRow="0" w:firstColumn="1" w:lastColumn="0" w:noHBand="0" w:noVBand="1"/>
      </w:tblPr>
      <w:tblGrid>
        <w:gridCol w:w="2962"/>
        <w:gridCol w:w="408"/>
        <w:gridCol w:w="932"/>
        <w:gridCol w:w="932"/>
        <w:gridCol w:w="932"/>
        <w:gridCol w:w="783"/>
        <w:gridCol w:w="1093"/>
        <w:gridCol w:w="1134"/>
        <w:gridCol w:w="1236"/>
      </w:tblGrid>
      <w:tr w:rsidR="00DD1A73" w:rsidRPr="00DD1A73" w:rsidTr="00485E76">
        <w:trPr>
          <w:trHeight w:val="246"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DD1A73" w:rsidRPr="00DD1A73" w:rsidTr="00485E76">
        <w:trPr>
          <w:trHeight w:val="235"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DD1A73" w:rsidRPr="00DD1A73" w:rsidTr="00485E76">
        <w:trPr>
          <w:trHeight w:val="378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 xml:space="preserve">  22390,7</w:t>
            </w:r>
          </w:p>
        </w:tc>
      </w:tr>
      <w:tr w:rsidR="00DD1A73" w:rsidRPr="00DD1A73" w:rsidTr="00485E76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D1A73" w:rsidRPr="00DD1A73" w:rsidTr="00485E76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  <w:tr w:rsidR="00DD1A73" w:rsidRPr="00DD1A73" w:rsidTr="00485E76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D1A73" w:rsidRPr="00DD1A73" w:rsidTr="00485E76">
        <w:trPr>
          <w:trHeight w:val="581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  <w:tr w:rsidR="00DD1A73" w:rsidRPr="00DD1A73" w:rsidTr="00485E76">
        <w:trPr>
          <w:trHeight w:val="28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1A73" w:rsidRPr="00DD1A73" w:rsidTr="00485E76">
        <w:trPr>
          <w:trHeight w:val="162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РФ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17840,8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21690,7</w:t>
            </w:r>
          </w:p>
        </w:tc>
      </w:tr>
      <w:tr w:rsidR="00DD1A73" w:rsidRPr="00DD1A73" w:rsidTr="00485E76">
        <w:trPr>
          <w:trHeight w:val="216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A7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РФ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D1A73" w:rsidRPr="00DD1A73" w:rsidTr="00485E76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1 01 02003001 0000 110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DD1A73">
              <w:rPr>
                <w:rFonts w:ascii="Times New Roman" w:eastAsia="Times New Roman" w:hAnsi="Times New Roman" w:cs="Times New Roman"/>
              </w:rPr>
              <w:br/>
              <w:t>ст. 228 Налогового кодекса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DD1A73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DD1A73" w:rsidRPr="00DD1A73" w:rsidTr="00485E76">
        <w:trPr>
          <w:trHeight w:val="276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18540,9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73" w:rsidRPr="00DD1A73" w:rsidRDefault="00DD1A73" w:rsidP="00DD1A7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«____»_____ 2014 года №  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главных администраторов доходов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города Москвы – аппарата Совета депутатов 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2015 год и плановый 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515"/>
      </w:tblGrid>
      <w:tr w:rsidR="00DD1A73" w:rsidRPr="00DD1A73" w:rsidTr="00485E76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главного администратора доходов бюджета муниципального округа  Царицыно и виды (подвиды) доходов</w:t>
            </w:r>
          </w:p>
        </w:tc>
      </w:tr>
      <w:tr w:rsidR="00DD1A73" w:rsidRPr="00DD1A73" w:rsidTr="00485E76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Управление федеральной налоговой службы России по г. Москве</w:t>
            </w:r>
          </w:p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(УФНС России по г. Москве)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3</w:t>
      </w:r>
    </w:p>
    <w:p w:rsidR="00DD1A73" w:rsidRPr="00DD1A73" w:rsidRDefault="00DD1A73" w:rsidP="00DD1A7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DD1A73" w:rsidRPr="00DD1A73" w:rsidRDefault="00DD1A73" w:rsidP="00DD1A7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«___»_______2014 года №_______ 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Царицыно на 2015 год и плановый 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63"/>
        <w:gridCol w:w="5731"/>
      </w:tblGrid>
      <w:tr w:rsidR="00DD1A73" w:rsidRPr="00DD1A73" w:rsidTr="00485E7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DD1A73" w:rsidRPr="00DD1A73" w:rsidTr="00485E76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DD1A73" w:rsidRPr="00DD1A73" w:rsidTr="00485E76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11303030030000 130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D1A73" w:rsidRPr="00DD1A73" w:rsidTr="00485E76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11690010010000 140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штрафы от денежных взысканий (штрафов) и иных сумм в возмещение ущерба, зачисляемые в Федеральный бюджет</w:t>
            </w:r>
          </w:p>
        </w:tc>
      </w:tr>
      <w:tr w:rsidR="00DD1A73" w:rsidRPr="00DD1A73" w:rsidTr="00485E76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</w:t>
            </w:r>
          </w:p>
        </w:tc>
      </w:tr>
      <w:tr w:rsidR="00DD1A73" w:rsidRPr="00DD1A73" w:rsidTr="00485E76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внутригородских муниципальных образований городов федерального значения Москвы и Санкт-Петербурга)</w:t>
            </w:r>
            <w:proofErr w:type="gramEnd"/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неналоговые доходы </w:t>
            </w:r>
            <w:proofErr w:type="gramStart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бюджетов внутригородских муниципальных образований </w:t>
            </w: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городов федерального значения Москвы</w:t>
            </w:r>
            <w:proofErr w:type="gramEnd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20201001030000 151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внутригородских муниципальных образований города Москвы на выравнивание уровня бюджетной обеспеченности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20202999030011 151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20703000030000 180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21803020030000 151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</w:t>
            </w:r>
            <w:proofErr w:type="gramStart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 от возврата остатков субсидий, субвенций и иных межбюджетных трансфертов имеющих целевой назначение прошлых лет из бюджетов бюджетной системы Российской Федерации</w:t>
            </w:r>
          </w:p>
        </w:tc>
      </w:tr>
      <w:tr w:rsidR="00DD1A73" w:rsidRPr="00DD1A73" w:rsidTr="00485E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21903000030000 151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4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«____»_______ 2014 года № _____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</w:t>
      </w:r>
      <w:proofErr w:type="gramStart"/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администраторов источников                              внутреннего финансирования дефицита бюджета                      муниципального округа</w:t>
      </w:r>
      <w:proofErr w:type="gramEnd"/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Царицыно</w:t>
      </w:r>
    </w:p>
    <w:p w:rsidR="00DD1A73" w:rsidRPr="00DD1A73" w:rsidRDefault="00DD1A73" w:rsidP="00DD1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87"/>
        <w:gridCol w:w="5249"/>
      </w:tblGrid>
      <w:tr w:rsidR="00DD1A73" w:rsidRPr="00DD1A73" w:rsidTr="00485E76">
        <w:trPr>
          <w:jc w:val="center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главного администратора доходов бюджета муниципального округа  Царицыно и виды (подвиды) доходов</w:t>
            </w:r>
          </w:p>
        </w:tc>
      </w:tr>
      <w:tr w:rsidR="00DD1A73" w:rsidRPr="00DD1A73" w:rsidTr="00485E7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900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5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 2014 года № _____</w:t>
      </w:r>
    </w:p>
    <w:p w:rsidR="00DD1A73" w:rsidRPr="00DD1A73" w:rsidRDefault="00DD1A73" w:rsidP="00DD1A7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Объем расходов бюджета муниципального округа Царицыно  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  2015 год </w:t>
      </w:r>
      <w:r w:rsidRPr="00DD1A7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>по разделам  функциональной классификации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850"/>
        <w:gridCol w:w="1134"/>
        <w:gridCol w:w="851"/>
        <w:gridCol w:w="1134"/>
      </w:tblGrid>
      <w:tr w:rsidR="00DD1A73" w:rsidRPr="00DD1A73" w:rsidTr="00485E76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</w:tr>
      <w:tr w:rsidR="00DD1A73" w:rsidRPr="00DD1A73" w:rsidTr="00485E76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25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2015 году и осуществлением отдельных расходных обязательств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50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5044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DD1A73" w:rsidP="0050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044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5044B2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50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044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52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6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DD1A73" w:rsidRPr="00DD1A73" w:rsidRDefault="00DD1A73" w:rsidP="00DD1A7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 2014 года № _____</w:t>
      </w:r>
    </w:p>
    <w:p w:rsidR="00DD1A73" w:rsidRPr="00DD1A73" w:rsidRDefault="00DD1A73" w:rsidP="00DD1A7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Объем  расходов бюджета муниципального округа Царицыно  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  плановый период 2016 и 2017годов </w:t>
      </w:r>
      <w:r w:rsidRPr="00DD1A7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>по разделам функциональной классификации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1130"/>
        <w:gridCol w:w="14"/>
        <w:gridCol w:w="849"/>
        <w:gridCol w:w="859"/>
        <w:gridCol w:w="141"/>
        <w:gridCol w:w="567"/>
        <w:gridCol w:w="994"/>
        <w:gridCol w:w="1274"/>
      </w:tblGrid>
      <w:tr w:rsidR="00DD1A73" w:rsidRPr="00DD1A73" w:rsidTr="00485E76">
        <w:trPr>
          <w:trHeight w:val="431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КБК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2016год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2017 год</w:t>
            </w:r>
          </w:p>
        </w:tc>
      </w:tr>
      <w:tr w:rsidR="00DD1A73" w:rsidRPr="00DD1A73" w:rsidTr="00485E76">
        <w:trPr>
          <w:trHeight w:val="76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B81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7680</w:t>
            </w: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,3</w:t>
            </w:r>
          </w:p>
        </w:tc>
      </w:tr>
      <w:tr w:rsidR="00DD1A73" w:rsidRPr="00DD1A73" w:rsidTr="00485E76">
        <w:trPr>
          <w:trHeight w:val="45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25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10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51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301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35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35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30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80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2015 году и осуществлением отдельных расходных обязательств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6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81B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Расходы на выплаты персоналу в целях обеспечения выполнения 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0104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58,6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</w:t>
            </w:r>
          </w:p>
        </w:tc>
      </w:tr>
      <w:tr w:rsidR="00DD1A73" w:rsidRPr="00DD1A73" w:rsidTr="00485E76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26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B81B4A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B81B4A" w:rsidP="00B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Подготовка и проведение выборов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52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65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523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32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32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9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18540,8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22390,7</w:t>
            </w:r>
          </w:p>
        </w:tc>
      </w:tr>
    </w:tbl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муниципального округа  Царицыно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«___» _______ 2014 года № _____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</w:t>
      </w:r>
    </w:p>
    <w:p w:rsidR="00DD1A73" w:rsidRPr="00DD1A73" w:rsidRDefault="00DD1A73" w:rsidP="00DD1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Царицыно на 2015 год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72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967"/>
        <w:gridCol w:w="967"/>
        <w:gridCol w:w="865"/>
        <w:gridCol w:w="666"/>
        <w:gridCol w:w="967"/>
      </w:tblGrid>
      <w:tr w:rsidR="00DD1A73" w:rsidRPr="00DD1A73" w:rsidTr="00485E76">
        <w:trPr>
          <w:trHeight w:val="769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ведомства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</w:tr>
      <w:tr w:rsidR="00DD1A73" w:rsidRPr="00DD1A73" w:rsidTr="00485E76">
        <w:trPr>
          <w:trHeight w:val="453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25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517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3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3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3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308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DD1A73" w:rsidRPr="00DD1A73" w:rsidTr="00485E76">
        <w:trPr>
          <w:trHeight w:val="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2015 году и осуществлением отдельных расходных обязательств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63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1644,0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11753,6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DD1A73" w:rsidRPr="00DD1A73" w:rsidTr="00485E76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DD1A73" w:rsidRPr="00DD1A73" w:rsidTr="00485E76">
        <w:trPr>
          <w:trHeight w:val="263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4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3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529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1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365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523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DD1A73" w:rsidRPr="00DD1A73" w:rsidTr="00485E76">
        <w:trPr>
          <w:trHeight w:val="32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321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99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0A6" w:rsidRDefault="001620A6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0A6" w:rsidRPr="00DD1A73" w:rsidRDefault="001620A6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8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«____»_______ 2014 года № _____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муниципального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округа Царицыно на плановый период 2016 и 2017 годов</w:t>
      </w:r>
    </w:p>
    <w:p w:rsidR="00DD1A73" w:rsidRPr="00DD1A73" w:rsidRDefault="00DD1A73" w:rsidP="00DD1A73">
      <w:pPr>
        <w:tabs>
          <w:tab w:val="left" w:pos="720"/>
          <w:tab w:val="left" w:pos="1440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тыс. руб.</w:t>
      </w:r>
    </w:p>
    <w:tbl>
      <w:tblPr>
        <w:tblW w:w="1068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567"/>
        <w:gridCol w:w="992"/>
        <w:gridCol w:w="851"/>
        <w:gridCol w:w="850"/>
        <w:gridCol w:w="1276"/>
        <w:gridCol w:w="1141"/>
      </w:tblGrid>
      <w:tr w:rsidR="00DD1A73" w:rsidRPr="00DD1A73" w:rsidTr="00485E76">
        <w:trPr>
          <w:trHeight w:val="772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План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 xml:space="preserve"> 2016г.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 xml:space="preserve"> План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2017г.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BD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768</w:t>
            </w: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0,3</w:t>
            </w:r>
          </w:p>
        </w:tc>
      </w:tr>
      <w:tr w:rsidR="00DD1A73" w:rsidRPr="00DD1A73" w:rsidTr="00485E76">
        <w:trPr>
          <w:trHeight w:val="45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26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31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519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30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3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3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264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309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DD1A73" w:rsidRPr="00DD1A73" w:rsidTr="00485E76">
        <w:trPr>
          <w:trHeight w:val="8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2015 году и осуществлением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64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D65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4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DD1A73" w:rsidRPr="00DD1A73" w:rsidTr="00485E76">
        <w:trPr>
          <w:trHeight w:val="264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58,6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54E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54E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264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35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DD1A73" w:rsidRPr="00DD1A73" w:rsidTr="00485E76">
        <w:trPr>
          <w:trHeight w:val="53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D1A73" w:rsidRPr="00DD1A73" w:rsidRDefault="00BD654E" w:rsidP="00BD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DD1A73"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00,0</w:t>
            </w:r>
          </w:p>
        </w:tc>
      </w:tr>
      <w:tr w:rsidR="00DD1A73" w:rsidRPr="00DD1A73" w:rsidTr="00485E76">
        <w:trPr>
          <w:trHeight w:val="31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DD1A73" w:rsidRPr="00DD1A73" w:rsidTr="00485E76">
        <w:trPr>
          <w:trHeight w:val="31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DD1A73" w:rsidRPr="00DD1A73" w:rsidTr="00485E76">
        <w:trPr>
          <w:trHeight w:val="31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DD1A73" w:rsidRPr="00DD1A73" w:rsidTr="00485E76">
        <w:trPr>
          <w:trHeight w:val="367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BD654E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bookmarkStart w:id="0" w:name="_GoBack"/>
            <w:bookmarkEnd w:id="0"/>
            <w:r w:rsidR="00DD1A73"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525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DD1A73" w:rsidRPr="00DD1A73" w:rsidTr="00485E76">
        <w:trPr>
          <w:trHeight w:val="32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322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DD1A73" w:rsidRPr="00DD1A73" w:rsidTr="00485E76">
        <w:trPr>
          <w:trHeight w:val="300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18540,8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22390,7</w:t>
            </w:r>
          </w:p>
        </w:tc>
      </w:tr>
    </w:tbl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2 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13 ноября 2014 года №  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Расходы бюджета муниципального округа Царицыно 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по направлениям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1559"/>
      </w:tblGrid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Раздел /</w:t>
            </w:r>
          </w:p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Подраздел/</w:t>
            </w:r>
          </w:p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Целевая статья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Наименование расходов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2015 г.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03 31А0102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04 31Б0100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 местного значения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11 32А0100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13 31Б0104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03 00 35Е0114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08 04 35Е0105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2356,0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 02 35Е0103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1767,0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 04 35Е0103</w:t>
            </w:r>
          </w:p>
        </w:tc>
        <w:tc>
          <w:tcPr>
            <w:tcW w:w="5812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DD1A73" w:rsidRPr="00DD1A73" w:rsidTr="00485E76">
        <w:tc>
          <w:tcPr>
            <w:tcW w:w="7621" w:type="dxa"/>
            <w:gridSpan w:val="2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155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18414,9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3 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DD1A73" w:rsidRPr="00DD1A73" w:rsidRDefault="00DD1A73" w:rsidP="00DD1A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13 ноября 2014 года № 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бюджета 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2016 и  2017 годов год по направлениям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тыс. руб.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127"/>
        <w:gridCol w:w="2127"/>
      </w:tblGrid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Раздел /</w:t>
            </w:r>
          </w:p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Подраздел/</w:t>
            </w:r>
          </w:p>
          <w:p w:rsidR="00DD1A73" w:rsidRPr="00DD1A73" w:rsidRDefault="00DD1A73" w:rsidP="00DD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Целевая статья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Наименование расходов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 xml:space="preserve">План 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2016 г.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2017 г.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03 31А0102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218,4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04 31Б0100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 местного значения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07 35А0101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3850,0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11 32А0100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01 13 31Б0104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03 00 35Е0114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08 04 35Е0105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2428,9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2290,4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 02 35Е0103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1820,0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1820,0</w:t>
            </w:r>
          </w:p>
        </w:tc>
      </w:tr>
      <w:tr w:rsidR="00DD1A73" w:rsidRPr="00DD1A73" w:rsidTr="00485E76">
        <w:tc>
          <w:tcPr>
            <w:tcW w:w="180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12 04 35Е0103</w:t>
            </w:r>
          </w:p>
        </w:tc>
        <w:tc>
          <w:tcPr>
            <w:tcW w:w="3969" w:type="dxa"/>
          </w:tcPr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DD1A73" w:rsidRPr="00DD1A73" w:rsidTr="00485E76">
        <w:tc>
          <w:tcPr>
            <w:tcW w:w="5778" w:type="dxa"/>
            <w:gridSpan w:val="2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18540,8</w:t>
            </w:r>
          </w:p>
        </w:tc>
        <w:tc>
          <w:tcPr>
            <w:tcW w:w="2127" w:type="dxa"/>
          </w:tcPr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22390,7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1A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13 ноября 2014 №</w:t>
      </w: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</w:t>
      </w:r>
    </w:p>
    <w:p w:rsidR="00DD1A73" w:rsidRPr="00DD1A73" w:rsidRDefault="00DD1A73" w:rsidP="00DD1A7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</w:t>
      </w:r>
      <w:proofErr w:type="gramStart"/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администраторов источников                                внутреннего финансирования дефицита бюджета                                             муниципального округа</w:t>
      </w:r>
      <w:proofErr w:type="gramEnd"/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Царицыно</w:t>
      </w: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2871"/>
        <w:gridCol w:w="5240"/>
      </w:tblGrid>
      <w:tr w:rsidR="00DD1A73" w:rsidRPr="00DD1A73" w:rsidTr="00485E76">
        <w:trPr>
          <w:trHeight w:val="96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DD1A73" w:rsidRPr="00DD1A73" w:rsidTr="00485E76">
        <w:trPr>
          <w:trHeight w:val="97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73" w:rsidRPr="00DD1A73" w:rsidRDefault="00DD1A73" w:rsidP="00DD1A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1A73" w:rsidRPr="00DD1A73" w:rsidRDefault="00DD1A73" w:rsidP="00D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аппарат Совета депутатов муниципального округа Царицыно</w:t>
            </w:r>
          </w:p>
        </w:tc>
      </w:tr>
    </w:tbl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Согласовано: главный бухгалтер                               Н.В. Ершова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5 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1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13 ноября 2014 года № </w:t>
      </w:r>
    </w:p>
    <w:p w:rsidR="00DD1A73" w:rsidRPr="00DD1A73" w:rsidRDefault="00DD1A73" w:rsidP="00DD1A7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D1A73" w:rsidRPr="00DD1A73" w:rsidRDefault="00DD1A73" w:rsidP="00DD1A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бюджетной политики муниципального округа Царицыно на 2015 год и плановый период 2016 и 2017 годов</w:t>
      </w:r>
    </w:p>
    <w:p w:rsidR="00DD1A73" w:rsidRPr="00DD1A73" w:rsidRDefault="00DD1A73" w:rsidP="00DD1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политики на 2015 год и плановый период 2016 и 2017 годов подготовлены в соответствии с бюджетным законодательством Российской Федерации, законодательством города Москвы, нормативно-правовыми актами муниципального округа Царицыно в целях составления проекта бюджета муниципального округа Царицыно на 2015 год и плановый период 2016 и 2017 годов.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бюджетной политики муниципального округа Царицыно положены цели, сформулированные в Бюджетном послании Президента Российской Федерации.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Бюджетном послании Президента Российской Федерации В.В. Путина о бюджетной политике в 2014-2016 годы определено, что для решения существующих задач необходима поддержка экономического роста за счет повышения эффективности бюджетной политики, безусловного выполнения всех социальных обязательств, реализации стратегических задач.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основных направлений бюджетной политики является описание условий, принимаемых для составления бюджета муниципального округа Царицыно на 2015-2017 годы, основных подходов к его формированию, разработка основных характеристик и прогнозируемых параметров бюджета муниципального округа Царицыно, а также обеспечение прозрачности и открытости бюджетного планирования.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бюджета муниципального округа Царицыно, межбюджетные отношения с бюджетами других уровней.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этого сформированы</w:t>
      </w:r>
      <w:proofErr w:type="gramEnd"/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направления бюджетной политики на 2015 год и плановый период 2016 и 2017 годов:</w:t>
      </w:r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условий жизни человека, повышение качества и доступности муниципальных услуг;</w:t>
      </w:r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Перестройка системы закупок (реализация Федерального закона                 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бюджетного процесса в муниципальном округе Царицыно за счет повышения роли среднесрочного и текущего планирования, усиления контроля полноты поступления причитающихся муниципальном округу налоговых доходов и рационального расходования средств местного бюджета в соответствии с законодательством;</w:t>
      </w:r>
      <w:proofErr w:type="gramEnd"/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 гражданско-патриотическом воспитании молодежи;</w:t>
      </w:r>
    </w:p>
    <w:p w:rsidR="00DD1A73" w:rsidRPr="00DD1A73" w:rsidRDefault="00DD1A73" w:rsidP="00DD1A73">
      <w:pPr>
        <w:numPr>
          <w:ilvl w:val="0"/>
          <w:numId w:val="26"/>
        </w:numPr>
        <w:tabs>
          <w:tab w:val="clear" w:pos="1428"/>
          <w:tab w:val="num" w:pos="0"/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Приведение правовых актов муниципального округа Царицыно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приоритетных задач бюджетной политики муниципального округа Царицыно является повышение открытости и прозрачности бюджетного процесса. В этих целях на сайте, в районной газете   Царицыно, в бюллетене «Московский муниципальный вестник» публикуются все изменения, вносимые в бюджет муниципального округа Царицыно.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политика на 2015 год и плановый период 2016 и 2017 годов направлена на сохранение социальной и экономической политики муниципального округа Царицыно при безусловном исполнении принятых расходных обязательств, повышение эффективности расходов бюджета муниципального округа Царицыно.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Царицыно   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В.С. Козлов 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D1A73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DD1A73" w:rsidRPr="00DD1A73" w:rsidRDefault="00DD1A73" w:rsidP="00DD1A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D1A7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  <w:r w:rsidRPr="00DD1A73">
        <w:rPr>
          <w:rFonts w:ascii="Times New Roman" w:eastAsia="Times New Roman" w:hAnsi="Times New Roman" w:cs="Times New Roman"/>
          <w:sz w:val="24"/>
          <w:szCs w:val="24"/>
        </w:rPr>
        <w:br/>
        <w:t>от 13 ноября 2014 года  №ЦА-01-05-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Состав рабочей группы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и проведения публичных слушаний по проекту решения Совета депутатов муниципального округа Царицыно </w:t>
      </w:r>
    </w:p>
    <w:p w:rsidR="00DD1A73" w:rsidRPr="00DD1A73" w:rsidRDefault="00DD1A73" w:rsidP="00D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бюджете муниципального округа Царицыно на 2015 год и плановый период 2016 и 2017 годов</w:t>
      </w: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>Козлов Виктор Сергеевич - глава муниципального округа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DD1A73" w:rsidRPr="00DD1A73" w:rsidRDefault="00DD1A73" w:rsidP="00D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>Родичева Татьяна Владимировна - депутат Совета депутатов, председатель бюджетно-финансовой комиссии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>Ершова Надежда Васильевна - главный бухгалтер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>Алпеева Валентина Дмитриевна -  руководитель аппарата</w:t>
      </w:r>
    </w:p>
    <w:p w:rsidR="00DD1A73" w:rsidRPr="00DD1A73" w:rsidRDefault="00DD1A73" w:rsidP="00DD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A73" w:rsidRPr="00DD1A73" w:rsidRDefault="00DD1A73" w:rsidP="00DD1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A7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DD1A73" w:rsidRPr="00DD1A73" w:rsidRDefault="00DD1A73" w:rsidP="00DD1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02" w:rsidRDefault="00A40002" w:rsidP="0007006C">
      <w:pPr>
        <w:spacing w:after="0" w:line="240" w:lineRule="auto"/>
      </w:pPr>
      <w:r>
        <w:separator/>
      </w:r>
    </w:p>
  </w:endnote>
  <w:endnote w:type="continuationSeparator" w:id="0">
    <w:p w:rsidR="00A40002" w:rsidRDefault="00A4000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02" w:rsidRDefault="00A40002" w:rsidP="0007006C">
      <w:pPr>
        <w:spacing w:after="0" w:line="240" w:lineRule="auto"/>
      </w:pPr>
      <w:r>
        <w:separator/>
      </w:r>
    </w:p>
  </w:footnote>
  <w:footnote w:type="continuationSeparator" w:id="0">
    <w:p w:rsidR="00A40002" w:rsidRDefault="00A4000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1005-5FDB-48BE-AC75-CCA7BBD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28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2014-11-07T11:19:00Z</dcterms:modified>
</cp:coreProperties>
</file>