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B3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/8</w:t>
      </w:r>
      <w:bookmarkStart w:id="0" w:name="_GoBack"/>
      <w:bookmarkEnd w:id="0"/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F" w:rsidRPr="00AB355F" w:rsidRDefault="00AB355F" w:rsidP="00AB355F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Царицыно от 09 октября 2014 года                        № ЦА-01-05-13/6 «Об утверждении </w:t>
      </w:r>
      <w:proofErr w:type="gramStart"/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реализации отдельных полномочий города Москвы</w:t>
      </w:r>
      <w:proofErr w:type="gramEnd"/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заслушиванию отчета главы управы района Царицыно города Москвы и информации руководителей городских организаций»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города Москвы от 11 июля 2012 года № 39                      «О наделении органов местного самоуправления муниципальных округов отдельными полномочиями города Москвы» 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округа Царицыно от 09 октября 2014 года № ЦА-01-05-13/6 «Об утверждении </w:t>
      </w:r>
      <w:proofErr w:type="gramStart"/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города Москвы</w:t>
      </w:r>
      <w:proofErr w:type="gramEnd"/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заслушиванию отчета главы управы района Царицыно города Москвы и информации руководителей городских организаций» следующие изменения: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приложения к решению изложить в следующей редакции: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по ежегодному заслушиванию отчета главы управы района Царицыно города Москвы (далее – глава управы района) о результатах деятельности управы района Царицыно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  <w:proofErr w:type="gramEnd"/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государственного казенного учреждения города Москвы инженерной службы района Царицыно о работе учреждения;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многофункционального центра предоставления государственных услуг населению о работе по обслуживанию населения муниципального округа Царицыно (далее – муниципальный округ);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амбулаторно-поликлинического учреждения, обслуживающего население муниципального округа, о работе учреждения;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территориального центра социального обслуживания населения, обслуживающего население муниципального округа, о работе учреждения.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 приложения к решению слова «о работе учреждения (далее – информация руководителей городских организаций)» исключить;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опубликования.</w:t>
      </w:r>
    </w:p>
    <w:p w:rsidR="00AB355F" w:rsidRPr="00AB355F" w:rsidRDefault="00AB355F" w:rsidP="00AB3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55F" w:rsidRPr="00AB355F" w:rsidRDefault="00AB355F" w:rsidP="00AB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 w:rsidRPr="00AB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В.С. Козлов</w:t>
      </w:r>
      <w:r w:rsidRPr="00AB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5F" w:rsidRPr="00AB355F" w:rsidRDefault="00AB355F" w:rsidP="00AB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AB3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163C5"/>
    <w:rsid w:val="00904921"/>
    <w:rsid w:val="00AB355F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2014-12-19T07:54:00Z</dcterms:modified>
</cp:coreProperties>
</file>