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677CE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677CE0" w:rsidRPr="00677CE0" w:rsidRDefault="00677CE0" w:rsidP="00677CE0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05 августа                      2016 года №ЦА-01-05-10/04                          «О согласовании установки двух ограждающих устройств (шлагбаумов) при въезде и выезде на придомовой территории по адресу:                         улица Кантемировская, дом 39»</w:t>
      </w:r>
    </w:p>
    <w:p w:rsidR="00677CE0" w:rsidRPr="00677CE0" w:rsidRDefault="00677CE0" w:rsidP="00677CE0">
      <w:pPr>
        <w:spacing w:after="0" w:line="240" w:lineRule="auto"/>
        <w:ind w:right="50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CE0" w:rsidRPr="00677CE0" w:rsidRDefault="00677CE0" w:rsidP="00677C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>В соответствие с пунктом 5 части 2 статьи 1 Закона города Москвы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 и принимая во внимание обращение управы района Царицыно города Москвы от 12 апреля 2017 года №ЦА-22-609/7,</w:t>
      </w:r>
    </w:p>
    <w:p w:rsidR="00677CE0" w:rsidRPr="00677CE0" w:rsidRDefault="00677CE0" w:rsidP="00677CE0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77CE0" w:rsidRPr="00677CE0" w:rsidRDefault="00677CE0" w:rsidP="00677C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>1. Внести в решение Совета депутатов муниципального округа Царицыно от 05 августа 2016 года №ЦА-01-05-10/04 «О согласовании установки двух ограждающих устройств (шлагбаумов) при въезде и выезде на придомовой территории по адресу: улица Кантемировская, дом 39» следующие изменения:</w:t>
      </w:r>
    </w:p>
    <w:p w:rsidR="00677CE0" w:rsidRPr="00677CE0" w:rsidRDefault="00677CE0" w:rsidP="00677C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>1.1. Дополнить пункт 1 решения фразой «согласно приложению».</w:t>
      </w:r>
    </w:p>
    <w:p w:rsidR="00677CE0" w:rsidRPr="00677CE0" w:rsidRDefault="00677CE0" w:rsidP="00677CE0">
      <w:pPr>
        <w:spacing w:after="0"/>
        <w:ind w:firstLine="567"/>
        <w:jc w:val="both"/>
        <w:rPr>
          <w:rFonts w:ascii="Calibri" w:eastAsia="Calibri" w:hAnsi="Calibri" w:cs="Times New Roman"/>
          <w:lang w:eastAsia="en-US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>1.2. Дополнить решение приложением, согласно приложению к настоящему решению.</w:t>
      </w:r>
      <w:r w:rsidRPr="00677CE0">
        <w:rPr>
          <w:rFonts w:ascii="Calibri" w:eastAsia="Calibri" w:hAnsi="Calibri" w:cs="Times New Roman"/>
          <w:lang w:eastAsia="en-US"/>
        </w:rPr>
        <w:t xml:space="preserve"> </w:t>
      </w:r>
    </w:p>
    <w:p w:rsidR="00677CE0" w:rsidRPr="00677CE0" w:rsidRDefault="00677CE0" w:rsidP="00677C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уполномоченному собственниками лицу.</w:t>
      </w:r>
    </w:p>
    <w:p w:rsidR="00677CE0" w:rsidRPr="00677CE0" w:rsidRDefault="00677CE0" w:rsidP="00677CE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CE0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в информационно-телекоммуникационной сети «Интернет»»: www.mcaricino.ru</w:t>
      </w:r>
      <w:r w:rsidRPr="00677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CE0" w:rsidRDefault="00677CE0" w:rsidP="00677C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677CE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677CE0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 Царицыно  С.И. Буртника.</w:t>
      </w:r>
    </w:p>
    <w:p w:rsidR="00677CE0" w:rsidRPr="00677CE0" w:rsidRDefault="00677CE0" w:rsidP="0067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677CE0" w:rsidRPr="00677CE0" w:rsidRDefault="00677CE0" w:rsidP="0067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C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677CE0" w:rsidRPr="00677CE0" w:rsidRDefault="00677CE0" w:rsidP="0067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77CE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77C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77CE0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77CE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77CE0" w:rsidRPr="00677CE0" w:rsidRDefault="00677CE0" w:rsidP="00677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7C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Pr="00677CE0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</w:t>
      </w:r>
    </w:p>
    <w:p w:rsidR="00677CE0" w:rsidRPr="00677CE0" w:rsidRDefault="00677CE0" w:rsidP="00677CE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7CE0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</w:t>
      </w:r>
    </w:p>
    <w:p w:rsidR="00677CE0" w:rsidRPr="00677CE0" w:rsidRDefault="00677CE0" w:rsidP="00677CE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7CE0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Совета депутатов муниципального округа Царицыно</w:t>
      </w:r>
    </w:p>
    <w:p w:rsidR="00677CE0" w:rsidRPr="00677CE0" w:rsidRDefault="00677CE0" w:rsidP="00677CE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7CE0">
        <w:rPr>
          <w:rFonts w:ascii="Times New Roman" w:eastAsia="Times New Roman" w:hAnsi="Times New Roman" w:cs="Times New Roman"/>
          <w:color w:val="000000"/>
          <w:sz w:val="20"/>
          <w:szCs w:val="20"/>
        </w:rPr>
        <w:t>от 20.04.2017г. № ЦА-01-05-08/6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bookmarkStart w:id="0" w:name="_GoBack"/>
      <w:bookmarkEnd w:id="0"/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ТЕХНИЧЕСКИЙ'ПРОЕКТ УСТАНОВКИ АВТОМАТИЧЕСКИХ ЭЛЕКТРОМЕХАНИЧЕСКИХ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ШЛАГБАУМОВ «NICE S-ВА1» по адресу: г. Москва, ул. Кантемировская 39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>1. Установка 2-х автоматического электромеханического шлагбаума «NICE S-ВАА»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>1.1. Место размещения шлагбаума: г. Москва, Кантемировская 39, при въезде на дворовую территорию.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>1.2. Тип шлагбаума: Шлагбаум автоматический с электромеханическим приводом поднятия и опускания стрелы.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>Шлагбаум состоит из алюминиевой стрелы и стальной стойки, установленной на бетонное основание и закрепленной болтами, вмонтированный в бетонное основание. В стойке шлагбаума находится электромеханический привод, а также блок электронного управления. Привод, перемещающий стрелу, состоит из электродвигателя, редуктора, а также двух пружин, балансирующих вес стрелы. Шлагбаум снабжен регулируемым устройством безопасности, а также устройством фиксации стрелы в любом положении и ручной расцепитель для работы в случае отсутствия электроэнергии.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>Рис. 1 Схема размещения шлагбаума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noProof/>
          <w:sz w:val="18"/>
          <w:szCs w:val="18"/>
        </w:rPr>
        <w:drawing>
          <wp:inline distT="0" distB="0" distL="0" distR="0" wp14:anchorId="710F803F" wp14:editId="7AB7EC97">
            <wp:extent cx="5708107" cy="5617028"/>
            <wp:effectExtent l="0" t="0" r="6985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800" cy="5746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1.3. Размеры шлагбаума: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Длина стрелы шлагбаума -4 метра;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Высота стрелы шлагбаума - 90 мм;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Ширина стрелы шлагбаума -25 мм;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Высота стойки шлагбаума - 1015 мм;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Длина стойки шлагбаума - 270 мм;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Ширина стойки шлагбаума - 140 мм;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• Высота установки стрелы шлагбаума - 837,5 мм. 1.4. Внешний вид шлагбаума: Шлагбаум (см. Рисунок 3)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состоит из овальной алюминиевой стрелы белого цвета с зеркальными отражательными поперечными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полосками красного и белого цвета. Стойка шлагбаума снабжена сигнальной лампой оранжевого цвета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для предупреждения водителей транспортных средств и пешеходов, об опускании (поднятии) стрелы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шлагбаума.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sz w:val="18"/>
          <w:szCs w:val="18"/>
          <w:lang w:eastAsia="en-US"/>
        </w:rPr>
        <w:t>Рис. 3. Внешний вид шлагбаума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noProof/>
          <w:sz w:val="18"/>
          <w:szCs w:val="18"/>
        </w:rPr>
        <w:drawing>
          <wp:inline distT="0" distB="0" distL="0" distR="0" wp14:anchorId="7CFC58DC" wp14:editId="77E9E16F">
            <wp:extent cx="5940416" cy="6715846"/>
            <wp:effectExtent l="0" t="0" r="381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96" cy="672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E1099">
        <w:rPr>
          <w:rFonts w:ascii="Arial" w:eastAsia="Calibri" w:hAnsi="Arial" w:cs="Arial"/>
          <w:noProof/>
          <w:sz w:val="18"/>
          <w:szCs w:val="18"/>
        </w:rPr>
        <w:t xml:space="preserve"> 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2.1. Разрешение на проведение строительных работ: 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E1099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 Постановлением Правительства Москвы от 27.08.2013 г. №432-ПП "О видах, параметрах и характеристиках объектов благоустройства территории, для размещения которых не требуется получение разрешения на строительство, и видах работ по изменению объектов капитального строительства и (или) их частей, не затрагивающих конструктивные и иные характеристики их надежности и безопасности, не нарушающих права третьих лиц и не превышающих предельные параметры разрешенного строительства, реконструкции, установленные градостроительными планами соответствующих земельных участков, для выполнения которых не требуется получение разрешения на строительство".</w:t>
      </w: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DE1099" w:rsidRPr="00DE1099" w:rsidRDefault="00DE1099" w:rsidP="00DE109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lang w:eastAsia="en-US"/>
        </w:rPr>
      </w:pPr>
    </w:p>
    <w:p w:rsidR="00677CE0" w:rsidRPr="00677CE0" w:rsidRDefault="00677CE0" w:rsidP="00677CE0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677CE0" w:rsidRPr="00677CE0" w:rsidSect="00677CE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4D8" w:rsidRDefault="000A34D8" w:rsidP="0007006C">
      <w:pPr>
        <w:spacing w:after="0" w:line="240" w:lineRule="auto"/>
      </w:pPr>
      <w:r>
        <w:separator/>
      </w:r>
    </w:p>
  </w:endnote>
  <w:endnote w:type="continuationSeparator" w:id="0">
    <w:p w:rsidR="000A34D8" w:rsidRDefault="000A34D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4D8" w:rsidRDefault="000A34D8" w:rsidP="0007006C">
      <w:pPr>
        <w:spacing w:after="0" w:line="240" w:lineRule="auto"/>
      </w:pPr>
      <w:r>
        <w:separator/>
      </w:r>
    </w:p>
  </w:footnote>
  <w:footnote w:type="continuationSeparator" w:id="0">
    <w:p w:rsidR="000A34D8" w:rsidRDefault="000A34D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4D8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07F70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CE0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09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5CF0A-C0DF-4B55-832E-19243AA6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36</cp:revision>
  <cp:lastPrinted>2013-11-18T09:58:00Z</cp:lastPrinted>
  <dcterms:created xsi:type="dcterms:W3CDTF">2013-10-11T06:16:00Z</dcterms:created>
  <dcterms:modified xsi:type="dcterms:W3CDTF">2017-04-20T07:17:00Z</dcterms:modified>
</cp:coreProperties>
</file>