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34A2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A28" w:rsidRPr="00634A28" w:rsidRDefault="00634A28" w:rsidP="00634A28">
      <w:pPr>
        <w:spacing w:after="0" w:line="240" w:lineRule="auto"/>
        <w:ind w:right="49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Регламента реализации отдельных полномочий города Москвы в сфере работы с населением по месту жительства</w:t>
      </w:r>
    </w:p>
    <w:p w:rsidR="00634A28" w:rsidRPr="00634A28" w:rsidRDefault="00634A28" w:rsidP="00634A28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34A28" w:rsidRPr="00634A28" w:rsidRDefault="00634A28" w:rsidP="00634A28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В соответствии с частью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Уставом муниципального округа Царицыно</w:t>
      </w:r>
    </w:p>
    <w:p w:rsidR="00634A28" w:rsidRPr="00634A28" w:rsidRDefault="00634A28" w:rsidP="00634A28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634A28" w:rsidRPr="00634A28" w:rsidRDefault="00634A28" w:rsidP="00634A28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1. Утвердить Регламент реализации отдельных полномочий города Москвы в сфере работы с населением по месту жительства (приложение).</w:t>
      </w:r>
    </w:p>
    <w:p w:rsidR="00634A28" w:rsidRPr="00634A28" w:rsidRDefault="00634A28" w:rsidP="00634A28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2. Установить, что Регламент, указанный в пункте 1 настоящего решения, действует до установления Правительством Москвы порядка осуществления отдельных полномочий города Москвы в сфере работы с населением по месту жительства.</w:t>
      </w:r>
    </w:p>
    <w:p w:rsidR="00634A28" w:rsidRPr="00634A28" w:rsidRDefault="00634A28" w:rsidP="00634A28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Царицыно города Москвы</w:t>
      </w:r>
      <w:r w:rsidRPr="00634A28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в течение 3 дней со дня его принятия.</w:t>
      </w:r>
    </w:p>
    <w:p w:rsidR="00634A28" w:rsidRPr="00634A28" w:rsidRDefault="00634A28" w:rsidP="00634A28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34A28" w:rsidRPr="00634A28" w:rsidRDefault="00634A28" w:rsidP="00634A28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 в бюллетене «Московский муниципальный вестник».</w:t>
      </w:r>
    </w:p>
    <w:p w:rsidR="00634A28" w:rsidRPr="00634A28" w:rsidRDefault="00634A28" w:rsidP="00634A28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6. Контроль за выполнением настоящего решения возложить на главу муниципального округа Царицыно В.С. Козлова.</w:t>
      </w:r>
    </w:p>
    <w:p w:rsidR="00634A28" w:rsidRPr="00634A28" w:rsidRDefault="00634A28" w:rsidP="0063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A28" w:rsidRPr="00634A28" w:rsidRDefault="00634A28" w:rsidP="00634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</w:p>
    <w:p w:rsidR="00634A28" w:rsidRPr="00634A28" w:rsidRDefault="00634A28" w:rsidP="00634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 муниципального</w:t>
      </w:r>
    </w:p>
    <w:p w:rsidR="00634A28" w:rsidRPr="00634A28" w:rsidRDefault="00634A28" w:rsidP="0063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634A2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34A28" w:rsidRPr="00634A28" w:rsidRDefault="00634A28" w:rsidP="00634A28">
      <w:pPr>
        <w:tabs>
          <w:tab w:val="left" w:pos="80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4A28" w:rsidRPr="00634A28" w:rsidRDefault="00634A28" w:rsidP="00634A28">
      <w:pPr>
        <w:tabs>
          <w:tab w:val="left" w:pos="80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</w:t>
      </w:r>
      <w:r w:rsidRPr="00634A28">
        <w:rPr>
          <w:rFonts w:ascii="Times New Roman" w:eastAsia="Times New Roman" w:hAnsi="Times New Roman" w:cs="Times New Roman"/>
          <w:sz w:val="24"/>
          <w:szCs w:val="24"/>
        </w:rPr>
        <w:t xml:space="preserve"> Приложение</w:t>
      </w:r>
    </w:p>
    <w:p w:rsidR="00634A28" w:rsidRPr="00634A28" w:rsidRDefault="00634A28" w:rsidP="00634A2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34A28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634A28" w:rsidRPr="00634A28" w:rsidRDefault="00634A28" w:rsidP="00634A2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34A28">
        <w:rPr>
          <w:rFonts w:ascii="Times New Roman" w:eastAsia="Times New Roman" w:hAnsi="Times New Roman" w:cs="Times New Roman"/>
          <w:sz w:val="24"/>
          <w:szCs w:val="24"/>
        </w:rPr>
        <w:t>от 15 мая 2014 года №ЦА-01-05-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34A28">
        <w:rPr>
          <w:rFonts w:ascii="Times New Roman" w:eastAsia="Times New Roman" w:hAnsi="Times New Roman" w:cs="Times New Roman"/>
          <w:sz w:val="24"/>
          <w:szCs w:val="24"/>
        </w:rPr>
        <w:t>7/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</w:t>
      </w: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</w:t>
      </w: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 xml:space="preserve">в сфере работы с населением по месту жительства </w:t>
      </w: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1. Настоящий Регламент определяет порядок реализации Советом депутатов муниципального округа Царицыно (далее – Совет депутатов) отдельных полномочий города Москвы в сфере работы с населением по месту жительства (далее – переданные полномочия):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 (далее – перечень нежилых помещений);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(далее – рассмотрение материалов конкурсной комиссии, принятие решения о победителе конкурса);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(далее – сводный план).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Организацию работы по реализации Советом депутатов переданных полномочий осуществляет глава муниципального округа Царицыно и комиссия Совета депутатов по развитию культуры и спорта в муниципальном округе Царицыно (далее - профильная комиссия). </w:t>
      </w: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Порядок согласования перечня нежилых помещений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3. Началом реализации Советом депутатов переданного полномочия, указанного в подпункте 1 пункта 1 настоящего Регламента, является поступление в Совет депутатов обращения главы управы района Царицыно города Москвы (далее – глава управы района)</w:t>
      </w:r>
      <w:r w:rsidRPr="00634A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о согласовании перечня нежилых помещений (далее – обращение). Обращение направляется в Совет депутатов в бумажном и электронном виде.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4. Обращение подлежит регистрации в день его поступления в Совет депутатов, и не позднее следующего дня после поступления направляется                 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lastRenderedPageBreak/>
        <w:t>(в бумажном и (или) электронном виде) депутатам Совета депутатов и в профильную комиссию.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5. Профильная комиссия обеспечивает рассмотрение обращения на заседании комиссии и подготовку проекта решения Совета депутатов о согласовании перечня нежилых помещений (далее – проект решения). 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6. Обращение и проект решения рассматриваются на очередном заседании Совета депутатов. В</w:t>
      </w:r>
      <w:r w:rsidRPr="00634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 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В случае если обращение поступило в период летнего перерыва в работе Совета депутатов указанный срок исчисляется со дня окончания такого перерыва в работе.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4"/>
        </w:rPr>
        <w:t xml:space="preserve">7. Информация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634A28">
        <w:rPr>
          <w:rFonts w:ascii="Times New Roman" w:eastAsia="Times New Roman" w:hAnsi="Times New Roman" w:cs="Times New Roman"/>
          <w:sz w:val="28"/>
          <w:szCs w:val="24"/>
        </w:rPr>
        <w:t xml:space="preserve"> направляется главе управы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района Царицыно и размещается на официальном сайте муниципального округа Царицыно в информационно-телекоммуникационной сети «Интернет» (далее – официальный сайт) не позднее, чем за 3 дня до дня такого заседания. </w:t>
      </w:r>
    </w:p>
    <w:p w:rsidR="00634A28" w:rsidRPr="00634A28" w:rsidRDefault="00634A28" w:rsidP="00634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634A28" w:rsidRPr="00634A28" w:rsidRDefault="00634A28" w:rsidP="00634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9. На заседании Совета депутатов открытым голосованием решается вопрос о согласовании перечня нежилых помещений.</w:t>
      </w:r>
    </w:p>
    <w:p w:rsidR="00634A28" w:rsidRPr="00634A28" w:rsidRDefault="00634A28" w:rsidP="00634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10. Перечень нежилых помещений считается согласованным, если за его согласование проголосовало более половины от установленной численности Совета депутатов.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11. Если за перечень нежилых помещений проголосовала половина и менее от установленной численности Совета депутатов, перечень нежилых помещений считается несогласованным.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12. Решение Совета депутатов об отказе в согласовании перечня нежилых помещений должно быть мотивированным. 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12.1. Решение Совета депутатов о согласовании или об отказе в согласовании перечня нежилых помещений направляется в Департамент территориальных органов исполнительной власти города Москвы, префектуру Южного административного округа города Москвы (далее – префектура), главе управы района Царицыно и размещается на официальном сайте в течение 3 дней со дня его принятия.</w:t>
      </w:r>
    </w:p>
    <w:p w:rsidR="00634A28" w:rsidRPr="00634A28" w:rsidRDefault="00634A28" w:rsidP="00634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</w:t>
      </w:r>
      <w:r w:rsidRPr="00634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согласовании или об отказе в согласовании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перечня нежилых помещений</w:t>
      </w:r>
      <w:r w:rsidRPr="00634A28">
        <w:rPr>
          <w:rFonts w:ascii="Arial" w:eastAsia="Times New Roman" w:hAnsi="Arial" w:cs="Arial"/>
          <w:sz w:val="28"/>
          <w:szCs w:val="28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подлежит опубликованию.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Порядок рассмотрения материалов конкурсной комиссии и принятие решения о победителе конкурса</w:t>
      </w:r>
    </w:p>
    <w:p w:rsidR="00634A28" w:rsidRPr="00634A28" w:rsidRDefault="00634A28" w:rsidP="0063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13. Началом реализации Советом депутатов переданного полномочия, указанного в подпункте 2 пункта 1 настоящего Регламента, является поступление в Совет депутатов обращения главы управы района Царицыно города Москвы (далее – глава управы района)</w:t>
      </w:r>
      <w:r w:rsidRPr="00634A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о рассмотрении материалов конкурсной комиссии и принятии решения о победителе конкурса (далее – обращение). Обращение направляется в Совет депутатов в бумажном и электронном виде.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lastRenderedPageBreak/>
        <w:t>14. Обращение подлежит регистрации в день его поступления в Совет депутатов, и не позднее следующего дня после поступления направляется                    (в бумажном и (или) электронном виде) депутатам Совета депутатов и в профильную комиссию.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15. Профильная комиссия обеспечивает рассмотрение обращения на заседании комиссии и подготовку проекта решения Совета депутатов о победителе конкурса (далее – проект решения). 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16. Обращение и проект решения рассматриваются на очередном заседании Совета депутатов. В</w:t>
      </w:r>
      <w:r w:rsidRPr="00634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 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В случае если обращение поступило в период летнего перерыва в работе Совета депутатов указанный срок исчисляется со дня окончания такого перерыва в работе.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4"/>
        </w:rPr>
        <w:t xml:space="preserve">17. Информация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634A28">
        <w:rPr>
          <w:rFonts w:ascii="Times New Roman" w:eastAsia="Times New Roman" w:hAnsi="Times New Roman" w:cs="Times New Roman"/>
          <w:sz w:val="28"/>
          <w:szCs w:val="24"/>
        </w:rPr>
        <w:t xml:space="preserve"> направляется главе управы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района  Царицыно и размещается на официальном сайте не позднее, чем за 3 дня до дня такого заседания. </w:t>
      </w:r>
    </w:p>
    <w:p w:rsidR="00634A28" w:rsidRPr="00634A28" w:rsidRDefault="00634A28" w:rsidP="00634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18. Заседание Совета депутатов проводится открыто.</w:t>
      </w:r>
    </w:p>
    <w:p w:rsidR="00634A28" w:rsidRPr="00634A28" w:rsidRDefault="00634A28" w:rsidP="00634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19. На заседании Совета депутатов открытым голосованием решается вопрос о победителе конкурса.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20. Решение о победителе конкурса считается принятым, если за его принятие проголосовало более половины от установленной численности Совета депутатов.</w:t>
      </w:r>
    </w:p>
    <w:p w:rsidR="00634A28" w:rsidRPr="00634A28" w:rsidRDefault="00634A28" w:rsidP="00634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21. Если за принятие решения о победителе конкурса проголосовала половина и менее от установленной численности Совета депутатов, результаты голосования оформляются решением Совета депутатов</w:t>
      </w:r>
      <w:r w:rsidRPr="00634A28">
        <w:rPr>
          <w:rFonts w:ascii="Arial" w:eastAsia="Times New Roman" w:hAnsi="Arial" w:cs="Arial"/>
          <w:sz w:val="28"/>
          <w:szCs w:val="28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о признании конкурса несостоявшимся.</w:t>
      </w:r>
    </w:p>
    <w:p w:rsidR="00634A28" w:rsidRPr="00634A28" w:rsidRDefault="00634A28" w:rsidP="00634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</w:t>
      </w:r>
      <w:r w:rsidRPr="00634A28">
        <w:rPr>
          <w:rFonts w:ascii="Arial" w:eastAsia="Times New Roman" w:hAnsi="Arial" w:cs="Arial"/>
          <w:sz w:val="28"/>
          <w:szCs w:val="28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о признании конкурса несостоявшимся должно быть мотивированным. 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22. Решение Совета депутатов о победителе конкурса или признании конкурса несостоявшимся направляется в Департамент территориальных органов исполнительной власти города Москвы, префектуру Южного административного округа города Москвы, главе управы района и размещается на официальном сайте в течение 3 дней со дня его принятия.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</w:t>
      </w:r>
      <w:r w:rsidRPr="00634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победителе конкурса или признании конкурса несостоявшимся подлежит опубликованию.</w:t>
      </w: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Порядок согласования сводного плана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23. Началом реализации Советом депутатов переданного полномочия, указанного в подпункте 3 пункта 1 настоящего Регламента, является поступление в Совет депутатов обращения главы управы района Царицыно города Москвы (далее – глава управы района) о согласовании сводного плана (далее – обращение). Обращение направляется в Совет депутатов в бумажном и электронном виде.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lastRenderedPageBreak/>
        <w:t>24. Обращение подлежит регистрации в день его поступления в Совет депутатов, и не позднее следующего дня после поступления направляется                     (в бумажном и (или) электронном виде) депутатам Совета депутатов и в профильную комиссию.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25. Профильная комиссия обеспечивает рассмотрение обращения на заседании комиссии и подготовку проекта решения Совета депутатов о согласовании сводного плана (далее – проект решения). 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26. Обращение и проект решения рассматриваются на очередном заседании Совета депутатов. В</w:t>
      </w:r>
      <w:r w:rsidRPr="00634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 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В случае если обращение поступило в период летнего перерыва в работе Совета депутатов указанный срок исчисляется со дня окончания такого перерыва в работе.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4"/>
        </w:rPr>
        <w:t xml:space="preserve">27. Информация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634A28">
        <w:rPr>
          <w:rFonts w:ascii="Times New Roman" w:eastAsia="Times New Roman" w:hAnsi="Times New Roman" w:cs="Times New Roman"/>
          <w:sz w:val="28"/>
          <w:szCs w:val="24"/>
        </w:rPr>
        <w:t xml:space="preserve"> направляется главе управы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634A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и размещается на официальном сайте не позднее, чем за 3 дня до дня такого заседания. </w:t>
      </w:r>
    </w:p>
    <w:p w:rsidR="00634A28" w:rsidRPr="00634A28" w:rsidRDefault="00634A28" w:rsidP="00634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28. Заседание Совета депутатов проводится открыто.</w:t>
      </w:r>
    </w:p>
    <w:p w:rsidR="00634A28" w:rsidRPr="00634A28" w:rsidRDefault="00634A28" w:rsidP="00634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29. По результатам рассмотрения обращения Совет депутатов открытым голосованием принимает решение о согласовании сводного плана.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30. Сводный план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31. Если за проект решения проголосовала половина и менее от установленной численности Совета депутатов, сводный план считается несогласованным.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32. Решение Совета депутатов о согласовании или об отказе в согласовании сводного плана направляется в Департамент территориальных органов исполнительной власти города Москвы, префектуру Южного административного округа города Москвы, главе управы района</w:t>
      </w:r>
      <w:r w:rsidRPr="00634A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Царицыно города Москвы и размещается на официальном сайте в течение 3 дней со дня его принятия.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об отказе в согласовании сводного плана должно быть мотивированным. 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</w:t>
      </w:r>
      <w:r w:rsidRPr="00634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согласовании или об отказе в согласовании сводного плана подлежит опубликованию.</w:t>
      </w:r>
    </w:p>
    <w:p w:rsidR="00634A28" w:rsidRPr="00634A28" w:rsidRDefault="00634A28" w:rsidP="0063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A28" w:rsidRPr="00634A28" w:rsidRDefault="00634A28" w:rsidP="0063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A28" w:rsidRPr="00634A28" w:rsidRDefault="00634A28" w:rsidP="00634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</w:p>
    <w:p w:rsidR="00634A28" w:rsidRPr="00634A28" w:rsidRDefault="00634A28" w:rsidP="00634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 муниципального</w:t>
      </w:r>
    </w:p>
    <w:p w:rsidR="00634A28" w:rsidRPr="00634A28" w:rsidRDefault="00634A28" w:rsidP="0063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634A2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34A28" w:rsidRPr="00634A28" w:rsidRDefault="00634A28" w:rsidP="0063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77861" w:rsidRPr="00077861" w:rsidRDefault="00634A28" w:rsidP="00634A28">
      <w:pPr>
        <w:tabs>
          <w:tab w:val="left" w:pos="80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76" w:rsidRDefault="00CD2F76" w:rsidP="0007006C">
      <w:pPr>
        <w:spacing w:after="0" w:line="240" w:lineRule="auto"/>
      </w:pPr>
      <w:r>
        <w:separator/>
      </w:r>
    </w:p>
  </w:endnote>
  <w:endnote w:type="continuationSeparator" w:id="0">
    <w:p w:rsidR="00CD2F76" w:rsidRDefault="00CD2F7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76" w:rsidRDefault="00CD2F76" w:rsidP="0007006C">
      <w:pPr>
        <w:spacing w:after="0" w:line="240" w:lineRule="auto"/>
      </w:pPr>
      <w:r>
        <w:separator/>
      </w:r>
    </w:p>
  </w:footnote>
  <w:footnote w:type="continuationSeparator" w:id="0">
    <w:p w:rsidR="00CD2F76" w:rsidRDefault="00CD2F7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A28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2755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2F76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016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18531-1C87-4623-AECB-6E7E977A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63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4A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89E31-D149-4D9D-8986-444B5B11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2</cp:revision>
  <cp:lastPrinted>2014-05-19T09:15:00Z</cp:lastPrinted>
  <dcterms:created xsi:type="dcterms:W3CDTF">2017-11-17T11:17:00Z</dcterms:created>
  <dcterms:modified xsi:type="dcterms:W3CDTF">2017-11-17T11:17:00Z</dcterms:modified>
</cp:coreProperties>
</file>