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4194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8" w:rsidRPr="00D41948" w:rsidRDefault="00D41948" w:rsidP="00D41948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Регламента реализации отдельных полномочий города Москвы и сфере социально-экономического развития района Царицыно города Москвы</w:t>
      </w:r>
    </w:p>
    <w:p w:rsidR="00D41948" w:rsidRPr="00D41948" w:rsidRDefault="00D41948" w:rsidP="00D4194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948" w:rsidRPr="00D41948" w:rsidRDefault="00D41948" w:rsidP="00D4194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48">
        <w:rPr>
          <w:rFonts w:ascii="Times New Roman" w:eastAsia="Calibri" w:hAnsi="Times New Roman" w:cs="Times New Roman"/>
          <w:sz w:val="28"/>
          <w:szCs w:val="28"/>
        </w:rPr>
        <w:t>В соответствии с частью 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частью 3 статьи 6 Устава муниципального округа Царицыно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48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D419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социально – экономического развития района Царицыно города Москвы согласно приложению к настоящему решению.</w:t>
      </w:r>
      <w:r w:rsidRPr="00D4194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2. Направить настоящее решение в Департамент территориальных органов исполнительной власти города Москвы и управу района Царицыно города Москвы.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D4194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 В.С. Козлова.  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D419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  <w:r w:rsidRPr="00D41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  <w:r w:rsidRPr="00D41948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  <w:r w:rsidRPr="00D41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  <w:r w:rsidRPr="00D41948">
        <w:rPr>
          <w:rFonts w:ascii="Times New Roman" w:eastAsia="Times New Roman" w:hAnsi="Times New Roman" w:cs="Times New Roman"/>
          <w:sz w:val="24"/>
          <w:szCs w:val="24"/>
        </w:rPr>
        <w:t>от 15 мая 2014 года №ЦА-01-05-07/11</w:t>
      </w:r>
    </w:p>
    <w:p w:rsidR="00D41948" w:rsidRPr="00D41948" w:rsidRDefault="00D41948" w:rsidP="00D4194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Регламент 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41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реализации отдельного полномочия города Москвы в сфере </w:t>
      </w:r>
    </w:p>
    <w:p w:rsidR="00D41948" w:rsidRPr="00D41948" w:rsidRDefault="00D41948" w:rsidP="00D4194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социально-экономического развития района Царицыно города Москвы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Calibri" w:eastAsia="Calibri" w:hAnsi="Calibri" w:cs="Times New Roman"/>
          <w:color w:val="000000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Настоящий Регламент определяет порядок реализации Советом депутатов муниципального округа Царицыно (далее – Совет депутатов) отдельного полномочия города Москвы по принятию решений о проведении  дополнительных мероприятий по социально-экономическому развитию района Царицыно города Москвы (далее – дополнительные мероприятия).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1.2. Поступившая в Совет депутатов от управы района Царицыно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Совета депутатов по развитию муниципального округа Царицыно</w:t>
      </w:r>
      <w:r w:rsidRPr="00D41948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> 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профильная комиссия) и доводится до сведения депутатов Совета депутатов (далее – депутаты).</w:t>
      </w:r>
      <w:r w:rsidRPr="00D41948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> 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Calibri" w:eastAsia="Calibri" w:hAnsi="Calibri" w:cs="Times New Roman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1.3. Внесенные в Совет депутатов депутатами, префектурой                 Южного административного округа (далее – префектура), главой                     управы района Царицыно предложения о проведении дополнительных мероприятий направляются в профильную комиссию.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1.4. Профильная комиссия готовит проект решения Совета депутатов о проведении дополнительных мероприятий (далее – проект решения) и не позднее чем через 10 дней после поступления предложений о проведении дополнительных мероприятий глава муниципального округа Царицыно направляет его на согласование главе управы района Царицыно.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1.5. После получения согласования главы управы района проект решения вносится профильной комиссией на рассмотрение Совета депутатов.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Заседание Совета депутатов проводится открыто, с приглашением средств массовой информации. 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1.7. На заседании Совета депутатов проект решения представляет председатель профильной комиссии. С содокладом может выступить депутат, должностное лицо префектуры, глава управы района, внесшие предложения о проведении дополнительных мероприятий.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1.8. Решение Совета депутатов о проведении дополнительных мероприятий принимается открытым голосованием большинством голосов от установленной численности Совета депутатов.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1.9. Решение Совета депутатов о проведении дополнительных мероприятий в течение 3 дней со дня его принятия направляется в префектуру, главе управы района и размещается на официальном сайте муниципального округа Царицыно в информационно-телекоммуникационной сети «Интернет»  и подлежит опубликованию.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D419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7861" w:rsidRPr="00077861" w:rsidRDefault="00D41948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EC" w:rsidRDefault="00E80DEC" w:rsidP="0007006C">
      <w:pPr>
        <w:spacing w:after="0" w:line="240" w:lineRule="auto"/>
      </w:pPr>
      <w:r>
        <w:separator/>
      </w:r>
    </w:p>
  </w:endnote>
  <w:endnote w:type="continuationSeparator" w:id="0">
    <w:p w:rsidR="00E80DEC" w:rsidRDefault="00E80DE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EC" w:rsidRDefault="00E80DEC" w:rsidP="0007006C">
      <w:pPr>
        <w:spacing w:after="0" w:line="240" w:lineRule="auto"/>
      </w:pPr>
      <w:r>
        <w:separator/>
      </w:r>
    </w:p>
  </w:footnote>
  <w:footnote w:type="continuationSeparator" w:id="0">
    <w:p w:rsidR="00E80DEC" w:rsidRDefault="00E80DE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8D9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1948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8AF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DEC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46829-E73A-4972-ABA0-8974C338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B60A-DD6D-4E4F-9CB6-EA891C16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2013-11-18T09:58:00Z</cp:lastPrinted>
  <dcterms:created xsi:type="dcterms:W3CDTF">2017-11-17T11:06:00Z</dcterms:created>
  <dcterms:modified xsi:type="dcterms:W3CDTF">2017-11-17T11:06:00Z</dcterms:modified>
</cp:coreProperties>
</file>