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16211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62111" w:rsidRPr="00084F2E" w:rsidTr="00CF4338">
        <w:tc>
          <w:tcPr>
            <w:tcW w:w="4786" w:type="dxa"/>
          </w:tcPr>
          <w:p w:rsidR="00162111" w:rsidRPr="00084F2E" w:rsidRDefault="00162111" w:rsidP="00CF43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организации и проведения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слушаний в муниципальном округе Царицыно   </w:t>
            </w:r>
          </w:p>
        </w:tc>
        <w:tc>
          <w:tcPr>
            <w:tcW w:w="4785" w:type="dxa"/>
          </w:tcPr>
          <w:p w:rsidR="00162111" w:rsidRPr="00084F2E" w:rsidRDefault="00162111" w:rsidP="00CF43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Pr="004E1F0C" w:rsidRDefault="00162111" w:rsidP="0016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Pr="004E1F0C" w:rsidRDefault="00162111" w:rsidP="001621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62111" w:rsidRPr="004E1F0C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2111" w:rsidRPr="00455638" w:rsidRDefault="00162111" w:rsidP="00162111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2111" w:rsidRPr="008C006E" w:rsidRDefault="00162111" w:rsidP="0016211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Default="00162111" w:rsidP="0016211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162111" w:rsidRDefault="00162111" w:rsidP="0016211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162111" w:rsidRDefault="00162111" w:rsidP="00162111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162111" w:rsidRPr="00F304F9" w:rsidRDefault="00162111" w:rsidP="0016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162111" w:rsidRPr="00F304F9" w:rsidRDefault="00162111" w:rsidP="0016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>по вопросам местного значения (далее – проекты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правовых актов, проект правового акта) в целях их обсуждения с жителями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162111" w:rsidRPr="00F304F9" w:rsidRDefault="00162111" w:rsidP="0016211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 w:rsidR="004B1BB4">
        <w:rPr>
          <w:rFonts w:ascii="Times New Roman" w:hAnsi="Times New Roman" w:cs="Times New Roman"/>
          <w:bCs/>
          <w:sz w:val="24"/>
          <w:szCs w:val="24"/>
        </w:rPr>
        <w:t>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 w:rsidR="004B1BB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>проведении публичных слушаний реализуется по тем вопросам местного значения, по решению которых Уставом муниципального округа они наделены соответствующими полномочиями.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 w:rsidR="004B1BB4"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B1BB4">
        <w:rPr>
          <w:rFonts w:ascii="Times New Roman" w:hAnsi="Times New Roman" w:cs="Times New Roman"/>
          <w:sz w:val="24"/>
          <w:szCs w:val="24"/>
        </w:rPr>
        <w:t>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 w:rsidR="004B1BB4"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30 дней до дня проведения публичных слушаний. Информация о проведении публичных слушаний также может распространяться в качестве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официальной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>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 w:rsidR="004B1BB4"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4.4. Председательствующий: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4.5. Председательствующий вправе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призвать выступающего высказываться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Выступающий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1) сведения о </w:t>
      </w:r>
      <w:proofErr w:type="gramStart"/>
      <w:r w:rsidRPr="00F304F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304F9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слушаний, об инициаторе проведения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162111" w:rsidRPr="00F304F9" w:rsidRDefault="00162111" w:rsidP="00162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F304F9" w:rsidRDefault="00162111" w:rsidP="001621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162111" w:rsidRPr="00F304F9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162111" w:rsidRDefault="00162111" w:rsidP="00162111">
      <w:pPr>
        <w:shd w:val="clear" w:color="auto" w:fill="FFFFFF"/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162111" w:rsidSect="00694B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694"/>
    <w:rsid w:val="00000CCA"/>
    <w:rsid w:val="00162111"/>
    <w:rsid w:val="00284A57"/>
    <w:rsid w:val="004B1BB4"/>
    <w:rsid w:val="005D0A1D"/>
    <w:rsid w:val="005E036F"/>
    <w:rsid w:val="00694BE1"/>
    <w:rsid w:val="007D191F"/>
    <w:rsid w:val="007F62E4"/>
    <w:rsid w:val="00960281"/>
    <w:rsid w:val="00AD6694"/>
    <w:rsid w:val="00C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8</cp:revision>
  <cp:lastPrinted>2013-09-23T11:54:00Z</cp:lastPrinted>
  <dcterms:created xsi:type="dcterms:W3CDTF">2013-06-20T08:19:00Z</dcterms:created>
  <dcterms:modified xsi:type="dcterms:W3CDTF">2016-04-15T06:36:00Z</dcterms:modified>
</cp:coreProperties>
</file>