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127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371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0D2CF2" w:rsidRDefault="000D2CF2" w:rsidP="000D2CF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7B4" w:rsidRPr="003717B4" w:rsidRDefault="003717B4" w:rsidP="003717B4">
      <w:pPr>
        <w:tabs>
          <w:tab w:val="left" w:pos="6379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22 декабря 2016 года №ЦА-01-05-17/1                              «О проведении дополнительных мероприятий по социально -   экономическому  развитию района Царицыно города Москвы в 2017 году»  </w:t>
      </w:r>
    </w:p>
    <w:p w:rsidR="003717B4" w:rsidRPr="003717B4" w:rsidRDefault="003717B4" w:rsidP="0037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71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6 статьи 1 Закона города Москвы                         от 11 июля 2012 года № 39 «О наделении органов местного самоуправления муниципальных </w:t>
      </w:r>
      <w:r w:rsidRPr="003717B4">
        <w:rPr>
          <w:rFonts w:ascii="Times New Roman" w:eastAsia="Times New Roman" w:hAnsi="Times New Roman" w:cs="Times New Roman"/>
          <w:sz w:val="28"/>
          <w:szCs w:val="28"/>
        </w:rPr>
        <w:t xml:space="preserve"> округов в городе Москве отдельными полномочиями города Москвы», постановлением Правительства Москвы от 13 сентября 2012 года № 484-ПП  «О дополнительных мероприятиях по социально-экономическому развитию районов города Москвы» и принимая во внимание                          обращение  управы  района Царицыно города Москвы от </w:t>
      </w:r>
      <w:r w:rsidR="005862B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5862B1">
        <w:rPr>
          <w:rFonts w:ascii="Times New Roman" w:eastAsia="Times New Roman" w:hAnsi="Times New Roman" w:cs="Times New Roman"/>
          <w:sz w:val="28"/>
          <w:szCs w:val="28"/>
        </w:rPr>
        <w:t xml:space="preserve"> февраля 2017 года №ЦА-</w:t>
      </w:r>
      <w:bookmarkStart w:id="0" w:name="_GoBack"/>
      <w:bookmarkEnd w:id="0"/>
      <w:r w:rsidRPr="003717B4">
        <w:rPr>
          <w:rFonts w:ascii="Times New Roman" w:eastAsia="Times New Roman" w:hAnsi="Times New Roman" w:cs="Times New Roman"/>
          <w:sz w:val="28"/>
          <w:szCs w:val="28"/>
        </w:rPr>
        <w:t>28-22/17</w:t>
      </w: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сообщение  главы управы района Царицыно Белова Сергея Александровича о необходимости внесения изменений в ранее принятое решение в связи с перерасчетом сметной документации и исключением из перечня дополнительных мероприятий - работы по установке опор освещения и частично работы по разгрузке транзитов ЦО МКД. 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>2. Внести изменение в решение Совета депутатов муниципального округа  Царицыно от 22 декабря 2016 года №ЦА-01-05-17/1 «О проведении дополнительных мероприятий по социально-экономическому развитию  района Царицыно города Москвы в 2017 году»: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>2.1. Изложив приложение к решению в редакции согласно приложению № 1 к настоящему решению.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>2.2. Дополнить решение приложением согласно приложению № 2 к настоящему решению.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717B4" w:rsidRPr="003717B4" w:rsidRDefault="003717B4" w:rsidP="003717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717B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717B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717B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3717B4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3717B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717B4" w:rsidRPr="003717B4" w:rsidRDefault="003717B4" w:rsidP="003717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7B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717B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7B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</w:t>
      </w:r>
      <w:r w:rsidRPr="003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Царицыно </w:t>
      </w: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3717B4">
        <w:rPr>
          <w:rFonts w:ascii="Times New Roman" w:eastAsia="Times New Roman" w:hAnsi="Times New Roman" w:cs="Times New Roman"/>
          <w:color w:val="000000"/>
        </w:rPr>
        <w:t>от 09 февраля 2017 №ЦА-01-05-03/2</w:t>
      </w:r>
    </w:p>
    <w:p w:rsidR="003717B4" w:rsidRDefault="003717B4" w:rsidP="003717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7B4" w:rsidRPr="003717B4" w:rsidRDefault="003717B4" w:rsidP="003717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 по социально-экономическому развитию  района Царицыно города Москвы в 2017 году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134"/>
        <w:gridCol w:w="992"/>
        <w:gridCol w:w="1701"/>
        <w:gridCol w:w="1559"/>
        <w:gridCol w:w="851"/>
        <w:gridCol w:w="1275"/>
      </w:tblGrid>
      <w:tr w:rsidR="003717B4" w:rsidRPr="003717B4" w:rsidTr="003717B4">
        <w:trPr>
          <w:trHeight w:val="255"/>
        </w:trPr>
        <w:tc>
          <w:tcPr>
            <w:tcW w:w="567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851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постройки</w:t>
            </w:r>
          </w:p>
        </w:tc>
        <w:tc>
          <w:tcPr>
            <w:tcW w:w="992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Элементы/вид работ</w:t>
            </w:r>
          </w:p>
        </w:tc>
        <w:tc>
          <w:tcPr>
            <w:tcW w:w="2410" w:type="dxa"/>
            <w:gridSpan w:val="2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Объемы работ</w:t>
            </w:r>
          </w:p>
        </w:tc>
        <w:tc>
          <w:tcPr>
            <w:tcW w:w="1275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3717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717B4" w:rsidRPr="003717B4" w:rsidTr="003717B4">
        <w:trPr>
          <w:trHeight w:val="510"/>
        </w:trPr>
        <w:tc>
          <w:tcPr>
            <w:tcW w:w="567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Натуральные показатели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Ереванская ул., д.4, к. 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I-510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3305,7</w:t>
            </w:r>
          </w:p>
        </w:tc>
        <w:tc>
          <w:tcPr>
            <w:tcW w:w="1701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Замена окон в подъездах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629,76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Ереванская ул., д.4, к. 3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I-510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3451,5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629,76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Ереванская ул., д.5, к. 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I-510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3546,6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629,76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Ереванская ул., д.6, к. 3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I-510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3543,9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629,76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Кавказский б-р, д. 21, к. 1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992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3607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380,83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Медиков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26, к. 3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2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3692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782,22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Веселая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33, к.2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390,88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Веселая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33, к.3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390,88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Веселая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33, к.5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390,88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Веселая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33, к.6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390,62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Веселая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33, к.7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395,48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Бакинская  ул., д.19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5789,3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697,49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Бакинская ул., д.20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5527,1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697,49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Бакинская ул., д.22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5816,5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697,49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Бакинская ул., д.23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П-43</w:t>
            </w:r>
          </w:p>
        </w:tc>
        <w:tc>
          <w:tcPr>
            <w:tcW w:w="1134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992" w:type="dxa"/>
            <w:noWrap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5786,9</w:t>
            </w:r>
          </w:p>
        </w:tc>
        <w:tc>
          <w:tcPr>
            <w:tcW w:w="170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697,49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Ереванская ул.,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851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I-515</w:t>
            </w:r>
          </w:p>
        </w:tc>
        <w:tc>
          <w:tcPr>
            <w:tcW w:w="1134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4451,1</w:t>
            </w: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ПСД на разгрузку транзитов ЦО и ГВС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37,79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Разгрузка транзита ЦО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162,24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Разгрузка транзита ГВС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88,62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 xml:space="preserve">Кавказский б-р, </w:t>
            </w:r>
          </w:p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851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34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992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3688,1</w:t>
            </w: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ПСД на разгрузку транзита ГВС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37,79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Разгрузка транзита ГВС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272,21</w:t>
            </w:r>
          </w:p>
        </w:tc>
      </w:tr>
      <w:tr w:rsidR="003717B4" w:rsidRPr="003717B4" w:rsidTr="003717B4">
        <w:trPr>
          <w:trHeight w:val="315"/>
        </w:trPr>
        <w:tc>
          <w:tcPr>
            <w:tcW w:w="567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Пролетарский пр-т, д. 26, к. 2</w:t>
            </w:r>
          </w:p>
        </w:tc>
        <w:tc>
          <w:tcPr>
            <w:tcW w:w="851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I-515</w:t>
            </w:r>
          </w:p>
        </w:tc>
        <w:tc>
          <w:tcPr>
            <w:tcW w:w="1134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992" w:type="dxa"/>
            <w:vMerge w:val="restart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6086,2</w:t>
            </w: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ПСД на разгрузку транзита ЦО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37,79</w:t>
            </w:r>
          </w:p>
        </w:tc>
      </w:tr>
      <w:tr w:rsidR="003717B4" w:rsidRPr="003717B4" w:rsidTr="003717B4">
        <w:trPr>
          <w:trHeight w:val="330"/>
        </w:trPr>
        <w:tc>
          <w:tcPr>
            <w:tcW w:w="567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Разгрузка транзита ЦО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sz w:val="20"/>
                <w:szCs w:val="20"/>
              </w:rPr>
              <w:t>459,67</w:t>
            </w:r>
          </w:p>
        </w:tc>
      </w:tr>
      <w:tr w:rsidR="003717B4" w:rsidRPr="003717B4" w:rsidTr="00806BC7">
        <w:trPr>
          <w:trHeight w:val="305"/>
        </w:trPr>
        <w:tc>
          <w:tcPr>
            <w:tcW w:w="5104" w:type="dxa"/>
            <w:gridSpan w:val="5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работ по благоустройству</w:t>
            </w:r>
          </w:p>
        </w:tc>
        <w:tc>
          <w:tcPr>
            <w:tcW w:w="1701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9 526,90</w:t>
            </w:r>
          </w:p>
        </w:tc>
      </w:tr>
      <w:tr w:rsidR="003717B4" w:rsidRPr="003717B4" w:rsidTr="00806BC7">
        <w:trPr>
          <w:trHeight w:val="280"/>
        </w:trPr>
        <w:tc>
          <w:tcPr>
            <w:tcW w:w="9215" w:type="dxa"/>
            <w:gridSpan w:val="8"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материальной (денежной) помощи льготным категориям граждан</w:t>
            </w:r>
          </w:p>
        </w:tc>
        <w:tc>
          <w:tcPr>
            <w:tcW w:w="1275" w:type="dxa"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1 174,10</w:t>
            </w:r>
          </w:p>
        </w:tc>
      </w:tr>
      <w:tr w:rsidR="003717B4" w:rsidRPr="003717B4" w:rsidTr="00806BC7">
        <w:trPr>
          <w:trHeight w:val="257"/>
        </w:trPr>
        <w:tc>
          <w:tcPr>
            <w:tcW w:w="9215" w:type="dxa"/>
            <w:gridSpan w:val="8"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оказания социально-бытовых услуг (баня) льготным категориям граждан</w:t>
            </w:r>
          </w:p>
        </w:tc>
        <w:tc>
          <w:tcPr>
            <w:tcW w:w="1275" w:type="dxa"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3717B4" w:rsidRPr="003717B4" w:rsidTr="00806BC7">
        <w:trPr>
          <w:trHeight w:val="257"/>
        </w:trPr>
        <w:tc>
          <w:tcPr>
            <w:tcW w:w="9215" w:type="dxa"/>
            <w:gridSpan w:val="8"/>
          </w:tcPr>
          <w:p w:rsidR="003717B4" w:rsidRPr="003717B4" w:rsidRDefault="003717B4" w:rsidP="003717B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3717B4" w:rsidRPr="003717B4" w:rsidRDefault="003717B4" w:rsidP="003717B4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7B4">
              <w:rPr>
                <w:rFonts w:ascii="Times New Roman" w:hAnsi="Times New Roman" w:cs="Times New Roman"/>
                <w:b/>
                <w:sz w:val="20"/>
                <w:szCs w:val="20"/>
              </w:rPr>
              <w:t>10800,20</w:t>
            </w:r>
          </w:p>
        </w:tc>
      </w:tr>
    </w:tbl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17B4" w:rsidRPr="003717B4" w:rsidRDefault="003717B4" w:rsidP="003717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3717B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С.И. Буртник</w:t>
      </w:r>
    </w:p>
    <w:p w:rsid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7B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</w:t>
      </w:r>
      <w:r w:rsidRPr="0037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Царицыно </w:t>
      </w:r>
    </w:p>
    <w:p w:rsidR="003717B4" w:rsidRPr="003717B4" w:rsidRDefault="003717B4" w:rsidP="003717B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</w:rPr>
      </w:pPr>
      <w:r w:rsidRPr="003717B4">
        <w:rPr>
          <w:rFonts w:ascii="Times New Roman" w:eastAsia="Times New Roman" w:hAnsi="Times New Roman" w:cs="Times New Roman"/>
          <w:color w:val="000000"/>
        </w:rPr>
        <w:t>от 09 февраля 2017 №ЦА-01-05-03/2</w:t>
      </w: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7B4">
        <w:rPr>
          <w:rFonts w:ascii="Times New Roman" w:eastAsia="Calibri" w:hAnsi="Times New Roman" w:cs="Times New Roman"/>
          <w:b/>
          <w:sz w:val="24"/>
          <w:szCs w:val="24"/>
        </w:rPr>
        <w:t>Закрепление депутатов Совета депутатов муниципального округа Царицыно</w:t>
      </w: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7B4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</w:t>
      </w:r>
      <w:proofErr w:type="gramStart"/>
      <w:r w:rsidRPr="003717B4">
        <w:rPr>
          <w:rFonts w:ascii="Times New Roman" w:eastAsia="Calibri" w:hAnsi="Times New Roman" w:cs="Times New Roman"/>
          <w:b/>
          <w:sz w:val="24"/>
          <w:szCs w:val="24"/>
        </w:rPr>
        <w:t>контроле за</w:t>
      </w:r>
      <w:proofErr w:type="gramEnd"/>
      <w:r w:rsidRPr="003717B4">
        <w:rPr>
          <w:rFonts w:ascii="Times New Roman" w:eastAsia="Calibri" w:hAnsi="Times New Roman" w:cs="Times New Roman"/>
          <w:b/>
          <w:sz w:val="24"/>
          <w:szCs w:val="24"/>
        </w:rPr>
        <w:t xml:space="preserve"> ходом выполнения дополнительных мероприятий по социально-экономическому развитию  района Царицыно города Москвы в 2017 году</w:t>
      </w:r>
    </w:p>
    <w:p w:rsidR="003717B4" w:rsidRPr="003717B4" w:rsidRDefault="003717B4" w:rsidP="003717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60"/>
        <w:gridCol w:w="4237"/>
        <w:gridCol w:w="2387"/>
        <w:gridCol w:w="2387"/>
      </w:tblGrid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 СД МО Царицыно - основной состав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 СД МО Царицыно - резервный состав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д.4, к. 2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Лаврентьева О.О.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Мирошина М.Г.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д.4, к. 3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д.5, к. 2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Мирошина М.Г.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Лаврентьева О.О.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д.6, к. 3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Кавказский б-р, д. 21, к. 1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Медиков ул., д. 26, к. 3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Воробьева Е.Л.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Родичева Т.В.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к.2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к.3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к.5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к.6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к.7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 ул., д.19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ул., д.20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Буртник С.И.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ул., д.22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Буртник С.И.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ул., д.23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 27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Кавказский б-р, д. 8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Родичева Т.В.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Воробьева Е.Л.</w:t>
            </w:r>
          </w:p>
        </w:tc>
      </w:tr>
      <w:tr w:rsidR="003717B4" w:rsidRPr="003717B4" w:rsidTr="00806BC7">
        <w:tc>
          <w:tcPr>
            <w:tcW w:w="560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37" w:type="dxa"/>
          </w:tcPr>
          <w:p w:rsidR="003717B4" w:rsidRPr="003717B4" w:rsidRDefault="003717B4" w:rsidP="0037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Пролетарский пр-т, д. 26, к. 2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2387" w:type="dxa"/>
          </w:tcPr>
          <w:p w:rsidR="003717B4" w:rsidRPr="003717B4" w:rsidRDefault="003717B4" w:rsidP="003717B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</w:tbl>
    <w:p w:rsidR="003717B4" w:rsidRPr="003717B4" w:rsidRDefault="003717B4" w:rsidP="003717B4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7B4" w:rsidRPr="003717B4" w:rsidRDefault="003717B4" w:rsidP="003717B4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7B4" w:rsidRPr="003717B4" w:rsidRDefault="003717B4" w:rsidP="00371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17B4" w:rsidRPr="003717B4" w:rsidRDefault="003717B4" w:rsidP="00371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С.И. Буртник</w:t>
      </w:r>
    </w:p>
    <w:p w:rsidR="003717B4" w:rsidRPr="003717B4" w:rsidRDefault="003717B4" w:rsidP="003717B4">
      <w:pPr>
        <w:tabs>
          <w:tab w:val="left" w:pos="5917"/>
        </w:tabs>
        <w:rPr>
          <w:rFonts w:ascii="Calibri" w:eastAsia="Times New Roman" w:hAnsi="Calibri" w:cs="Times New Roman"/>
        </w:rPr>
      </w:pPr>
    </w:p>
    <w:p w:rsidR="003717B4" w:rsidRPr="003717B4" w:rsidRDefault="003717B4" w:rsidP="003717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17B4" w:rsidRPr="003717B4" w:rsidSect="003717B4">
      <w:pgSz w:w="11907" w:h="16839" w:code="9"/>
      <w:pgMar w:top="42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D2CF2"/>
    <w:rsid w:val="00110286"/>
    <w:rsid w:val="00123A90"/>
    <w:rsid w:val="001B0EC4"/>
    <w:rsid w:val="001F1D26"/>
    <w:rsid w:val="0025776C"/>
    <w:rsid w:val="002655FB"/>
    <w:rsid w:val="002A38BE"/>
    <w:rsid w:val="003717B4"/>
    <w:rsid w:val="003D1F11"/>
    <w:rsid w:val="004129A5"/>
    <w:rsid w:val="004A7AF9"/>
    <w:rsid w:val="005824AE"/>
    <w:rsid w:val="005862B1"/>
    <w:rsid w:val="005E6BAD"/>
    <w:rsid w:val="00634225"/>
    <w:rsid w:val="008F13E4"/>
    <w:rsid w:val="009B5A9F"/>
    <w:rsid w:val="00B7451E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1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2013-12</cp:lastModifiedBy>
  <cp:revision>17</cp:revision>
  <cp:lastPrinted>2017-02-09T07:12:00Z</cp:lastPrinted>
  <dcterms:created xsi:type="dcterms:W3CDTF">2017-02-02T06:14:00Z</dcterms:created>
  <dcterms:modified xsi:type="dcterms:W3CDTF">2017-02-10T06:35:00Z</dcterms:modified>
</cp:coreProperties>
</file>