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E43B1A">
        <w:rPr>
          <w:b/>
          <w:sz w:val="28"/>
          <w:szCs w:val="28"/>
          <w:u w:val="single"/>
        </w:rPr>
        <w:t>7</w:t>
      </w:r>
    </w:p>
    <w:p w:rsidR="00CF58F7" w:rsidRDefault="00CF58F7" w:rsidP="00A33D0B">
      <w:pPr>
        <w:rPr>
          <w:b/>
          <w:sz w:val="28"/>
          <w:szCs w:val="28"/>
          <w:u w:val="single"/>
        </w:rPr>
      </w:pPr>
    </w:p>
    <w:p w:rsidR="00CF58F7" w:rsidRPr="00CF58F7" w:rsidRDefault="00CF58F7" w:rsidP="00CF58F7">
      <w:pPr>
        <w:tabs>
          <w:tab w:val="left" w:pos="0"/>
        </w:tabs>
        <w:ind w:right="3259"/>
        <w:jc w:val="both"/>
        <w:rPr>
          <w:rFonts w:eastAsia="Calibri"/>
          <w:b/>
          <w:lang w:eastAsia="en-US"/>
        </w:rPr>
      </w:pPr>
      <w:r w:rsidRPr="00CF58F7">
        <w:rPr>
          <w:rFonts w:eastAsia="Calibri"/>
          <w:b/>
          <w:sz w:val="28"/>
          <w:szCs w:val="28"/>
          <w:lang w:eastAsia="en-US"/>
        </w:rPr>
        <w:t xml:space="preserve">О внесении изменений в решение Совета депутатов муниципального округа Царицыно от 18 ноября 2020 года № ЦА-01-05-11/02                           «О проведении дополнительных мероприятий по социально- экономическому развитию района Царицыно города Москвы в 2021 году»                          </w:t>
      </w:r>
      <w:r w:rsidRPr="00CF58F7">
        <w:rPr>
          <w:rFonts w:eastAsia="Calibri"/>
          <w:b/>
          <w:lang w:eastAsia="en-US"/>
        </w:rPr>
        <w:t>(в редакции от 20.01.2021 №ЦА01-05-01/03)</w:t>
      </w:r>
    </w:p>
    <w:p w:rsidR="00CF58F7" w:rsidRPr="00CF58F7" w:rsidRDefault="00CF58F7" w:rsidP="00CF58F7">
      <w:pPr>
        <w:tabs>
          <w:tab w:val="left" w:pos="0"/>
        </w:tabs>
        <w:ind w:right="3259"/>
        <w:jc w:val="both"/>
        <w:rPr>
          <w:rFonts w:eastAsia="Calibri"/>
          <w:b/>
          <w:sz w:val="28"/>
          <w:szCs w:val="28"/>
          <w:lang w:eastAsia="en-US"/>
        </w:rPr>
      </w:pPr>
    </w:p>
    <w:p w:rsidR="00CF58F7" w:rsidRPr="00CF58F7" w:rsidRDefault="00CF58F7" w:rsidP="00CF58F7">
      <w:pPr>
        <w:widowControl w:val="0"/>
        <w:autoSpaceDE w:val="0"/>
        <w:autoSpaceDN w:val="0"/>
        <w:adjustRightInd w:val="0"/>
        <w:spacing w:line="360" w:lineRule="auto"/>
        <w:ind w:firstLine="567"/>
        <w:jc w:val="both"/>
        <w:rPr>
          <w:sz w:val="28"/>
          <w:szCs w:val="28"/>
          <w:lang w:eastAsia="en-US"/>
        </w:rPr>
      </w:pPr>
      <w:r w:rsidRPr="00CF58F7">
        <w:rPr>
          <w:sz w:val="28"/>
          <w:szCs w:val="28"/>
          <w:lang w:eastAsia="en-US"/>
        </w:rPr>
        <w:t xml:space="preserve">В соответствии с </w:t>
      </w:r>
      <w:r w:rsidRPr="00CF58F7">
        <w:rPr>
          <w:sz w:val="28"/>
          <w:szCs w:val="28"/>
        </w:rPr>
        <w:t xml:space="preserve">пунктом 2 части 2 и с </w:t>
      </w:r>
      <w:r w:rsidRPr="00CF58F7">
        <w:rPr>
          <w:sz w:val="28"/>
          <w:szCs w:val="28"/>
          <w:lang w:eastAsia="en-US"/>
        </w:rPr>
        <w:t>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от 13 сентября 2012 года № 484-ПП «О дополнительных мероприятиях по социально-экономическому развитию районов города Москвы», принимая во внимание обращение главы управы района Царицыно города Москвы от 17 февраля 2021 года №ЦА-16-47/1 о изменении</w:t>
      </w:r>
      <w:bookmarkStart w:id="0" w:name="_GoBack"/>
      <w:bookmarkEnd w:id="0"/>
      <w:r w:rsidRPr="00CF58F7">
        <w:rPr>
          <w:sz w:val="28"/>
          <w:szCs w:val="28"/>
          <w:lang w:eastAsia="en-US"/>
        </w:rPr>
        <w:t xml:space="preserve">  объемов работ</w:t>
      </w:r>
    </w:p>
    <w:p w:rsidR="00CF58F7" w:rsidRPr="00CF58F7" w:rsidRDefault="00CF58F7" w:rsidP="00CF58F7">
      <w:pPr>
        <w:widowControl w:val="0"/>
        <w:autoSpaceDE w:val="0"/>
        <w:autoSpaceDN w:val="0"/>
        <w:adjustRightInd w:val="0"/>
        <w:spacing w:line="360" w:lineRule="auto"/>
        <w:ind w:firstLine="567"/>
        <w:jc w:val="both"/>
        <w:rPr>
          <w:rFonts w:eastAsia="Calibri"/>
          <w:b/>
          <w:sz w:val="28"/>
          <w:szCs w:val="28"/>
          <w:lang w:eastAsia="en-US"/>
        </w:rPr>
      </w:pPr>
      <w:r w:rsidRPr="00CF58F7">
        <w:rPr>
          <w:rFonts w:eastAsia="Calibri"/>
          <w:b/>
          <w:sz w:val="28"/>
          <w:szCs w:val="28"/>
          <w:lang w:eastAsia="en-US"/>
        </w:rPr>
        <w:t>Совет депутатов муниципального округа Царицыно решил:</w:t>
      </w:r>
    </w:p>
    <w:p w:rsidR="00CF58F7" w:rsidRPr="00CF58F7" w:rsidRDefault="00CF58F7" w:rsidP="00CF58F7">
      <w:pPr>
        <w:widowControl w:val="0"/>
        <w:autoSpaceDE w:val="0"/>
        <w:autoSpaceDN w:val="0"/>
        <w:adjustRightInd w:val="0"/>
        <w:spacing w:line="360" w:lineRule="auto"/>
        <w:ind w:firstLine="567"/>
        <w:jc w:val="both"/>
        <w:rPr>
          <w:sz w:val="28"/>
          <w:szCs w:val="28"/>
          <w:lang w:eastAsia="en-US"/>
        </w:rPr>
      </w:pPr>
      <w:r w:rsidRPr="00CF58F7">
        <w:rPr>
          <w:sz w:val="28"/>
          <w:szCs w:val="28"/>
          <w:lang w:eastAsia="en-US"/>
        </w:rPr>
        <w:t>1. Внести изменения в решение Совета депутатов муниципального округа Царицыно от 18 ноября 2020 года № ЦА-01-05-11/02 «О проведении дополнительных мероприятий по социально-экономическому развитию района Царицыно города Москвы в 2021 году» (в редакции от 20.01.2021г. №ЦА-01-05-01/03)</w:t>
      </w:r>
      <w:r>
        <w:rPr>
          <w:sz w:val="28"/>
          <w:szCs w:val="28"/>
          <w:lang w:eastAsia="en-US"/>
        </w:rPr>
        <w:t>.</w:t>
      </w:r>
    </w:p>
    <w:p w:rsidR="00CF58F7" w:rsidRPr="00CF58F7" w:rsidRDefault="00CF58F7" w:rsidP="00CF58F7">
      <w:pPr>
        <w:widowControl w:val="0"/>
        <w:autoSpaceDE w:val="0"/>
        <w:autoSpaceDN w:val="0"/>
        <w:adjustRightInd w:val="0"/>
        <w:spacing w:line="360" w:lineRule="auto"/>
        <w:ind w:firstLine="567"/>
        <w:jc w:val="both"/>
        <w:rPr>
          <w:sz w:val="28"/>
          <w:szCs w:val="28"/>
          <w:lang w:eastAsia="en-US"/>
        </w:rPr>
      </w:pPr>
      <w:r w:rsidRPr="00CF58F7">
        <w:rPr>
          <w:sz w:val="28"/>
          <w:szCs w:val="28"/>
          <w:lang w:eastAsia="en-US"/>
        </w:rPr>
        <w:t>1.1. Приложение 1 к решению изложить в новой редакции согласно приложению к настоящему решению.</w:t>
      </w:r>
    </w:p>
    <w:p w:rsidR="00CF58F7" w:rsidRDefault="00CF58F7" w:rsidP="00CF58F7">
      <w:pPr>
        <w:widowControl w:val="0"/>
        <w:autoSpaceDE w:val="0"/>
        <w:autoSpaceDN w:val="0"/>
        <w:adjustRightInd w:val="0"/>
        <w:spacing w:line="360" w:lineRule="auto"/>
        <w:ind w:firstLine="567"/>
        <w:jc w:val="both"/>
        <w:rPr>
          <w:sz w:val="28"/>
          <w:szCs w:val="28"/>
          <w:lang w:eastAsia="en-US"/>
        </w:rPr>
      </w:pPr>
      <w:r w:rsidRPr="00CF58F7">
        <w:rPr>
          <w:sz w:val="28"/>
          <w:szCs w:val="28"/>
          <w:lang w:eastAsia="en-US"/>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CF58F7" w:rsidRPr="00CF58F7" w:rsidRDefault="00CF58F7" w:rsidP="00CF58F7">
      <w:pPr>
        <w:widowControl w:val="0"/>
        <w:autoSpaceDE w:val="0"/>
        <w:autoSpaceDN w:val="0"/>
        <w:adjustRightInd w:val="0"/>
        <w:spacing w:line="360" w:lineRule="auto"/>
        <w:ind w:firstLine="567"/>
        <w:jc w:val="both"/>
        <w:rPr>
          <w:sz w:val="28"/>
          <w:szCs w:val="28"/>
          <w:lang w:eastAsia="en-US"/>
        </w:rPr>
      </w:pPr>
    </w:p>
    <w:p w:rsidR="00CF58F7" w:rsidRPr="00CF58F7" w:rsidRDefault="00CF58F7" w:rsidP="00CF58F7">
      <w:pPr>
        <w:widowControl w:val="0"/>
        <w:autoSpaceDE w:val="0"/>
        <w:autoSpaceDN w:val="0"/>
        <w:adjustRightInd w:val="0"/>
        <w:spacing w:line="360" w:lineRule="auto"/>
        <w:ind w:firstLine="567"/>
        <w:jc w:val="both"/>
        <w:rPr>
          <w:sz w:val="28"/>
          <w:szCs w:val="28"/>
          <w:lang w:eastAsia="en-US"/>
        </w:rPr>
      </w:pPr>
      <w:r w:rsidRPr="00CF58F7">
        <w:rPr>
          <w:sz w:val="28"/>
          <w:szCs w:val="28"/>
          <w:lang w:eastAsia="en-US"/>
        </w:rPr>
        <w:lastRenderedPageBreak/>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CF58F7" w:rsidRDefault="00CF58F7" w:rsidP="00CF58F7">
      <w:pPr>
        <w:widowControl w:val="0"/>
        <w:autoSpaceDE w:val="0"/>
        <w:autoSpaceDN w:val="0"/>
        <w:adjustRightInd w:val="0"/>
        <w:spacing w:line="360" w:lineRule="auto"/>
        <w:ind w:firstLine="567"/>
        <w:jc w:val="both"/>
        <w:rPr>
          <w:sz w:val="28"/>
          <w:szCs w:val="28"/>
          <w:lang w:eastAsia="en-US"/>
        </w:rPr>
      </w:pPr>
      <w:r w:rsidRPr="00CF58F7">
        <w:rPr>
          <w:sz w:val="28"/>
          <w:szCs w:val="28"/>
          <w:lang w:eastAsia="en-US"/>
        </w:rPr>
        <w:t>4. Контроль за выполнением настоящего решения возложить на главу муниципального округа Царицыно Хлестова Дмитрия Владимировича.</w:t>
      </w:r>
    </w:p>
    <w:p w:rsidR="00CF58F7" w:rsidRPr="00CF58F7" w:rsidRDefault="00CF58F7" w:rsidP="00CF58F7">
      <w:pPr>
        <w:widowControl w:val="0"/>
        <w:autoSpaceDE w:val="0"/>
        <w:autoSpaceDN w:val="0"/>
        <w:adjustRightInd w:val="0"/>
        <w:spacing w:line="360" w:lineRule="auto"/>
        <w:ind w:firstLine="567"/>
        <w:jc w:val="both"/>
        <w:rPr>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r w:rsidRPr="00CF58F7">
        <w:rPr>
          <w:sz w:val="28"/>
          <w:szCs w:val="28"/>
          <w:lang w:eastAsia="en-US"/>
        </w:rPr>
        <w:t xml:space="preserve"> </w:t>
      </w:r>
    </w:p>
    <w:p w:rsidR="00CF58F7" w:rsidRPr="00CF58F7" w:rsidRDefault="00CF58F7" w:rsidP="00CF58F7">
      <w:pPr>
        <w:jc w:val="both"/>
        <w:rPr>
          <w:b/>
          <w:sz w:val="28"/>
          <w:szCs w:val="28"/>
        </w:rPr>
      </w:pPr>
      <w:r w:rsidRPr="00CF58F7">
        <w:rPr>
          <w:b/>
          <w:sz w:val="28"/>
          <w:szCs w:val="28"/>
        </w:rPr>
        <w:t xml:space="preserve"> Глава муниципального округа Царицыно                                    Д.В. Хлестов</w:t>
      </w:r>
    </w:p>
    <w:p w:rsidR="00CF58F7" w:rsidRPr="00CF58F7" w:rsidRDefault="00CF58F7" w:rsidP="00CF58F7">
      <w:pPr>
        <w:jc w:val="both"/>
        <w:rPr>
          <w:b/>
          <w:sz w:val="28"/>
          <w:szCs w:val="28"/>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Default="00CF58F7" w:rsidP="00CF58F7">
      <w:pPr>
        <w:widowControl w:val="0"/>
        <w:autoSpaceDE w:val="0"/>
        <w:autoSpaceDN w:val="0"/>
        <w:adjustRightInd w:val="0"/>
        <w:ind w:firstLine="567"/>
        <w:jc w:val="both"/>
        <w:rPr>
          <w:b/>
          <w:sz w:val="28"/>
          <w:szCs w:val="28"/>
          <w:lang w:eastAsia="en-US"/>
        </w:rPr>
      </w:pPr>
    </w:p>
    <w:p w:rsidR="00CF58F7" w:rsidRDefault="00CF58F7" w:rsidP="00CF58F7">
      <w:pPr>
        <w:widowControl w:val="0"/>
        <w:autoSpaceDE w:val="0"/>
        <w:autoSpaceDN w:val="0"/>
        <w:adjustRightInd w:val="0"/>
        <w:ind w:firstLine="567"/>
        <w:jc w:val="both"/>
        <w:rPr>
          <w:b/>
          <w:sz w:val="28"/>
          <w:szCs w:val="28"/>
          <w:lang w:eastAsia="en-US"/>
        </w:rPr>
      </w:pPr>
    </w:p>
    <w:p w:rsidR="00CF58F7" w:rsidRDefault="00CF58F7" w:rsidP="00CF58F7">
      <w:pPr>
        <w:widowControl w:val="0"/>
        <w:autoSpaceDE w:val="0"/>
        <w:autoSpaceDN w:val="0"/>
        <w:adjustRightInd w:val="0"/>
        <w:ind w:firstLine="567"/>
        <w:jc w:val="both"/>
        <w:rPr>
          <w:b/>
          <w:sz w:val="28"/>
          <w:szCs w:val="28"/>
          <w:lang w:eastAsia="en-US"/>
        </w:rPr>
      </w:pPr>
    </w:p>
    <w:p w:rsidR="00CF58F7" w:rsidRDefault="00CF58F7" w:rsidP="00CF58F7">
      <w:pPr>
        <w:widowControl w:val="0"/>
        <w:autoSpaceDE w:val="0"/>
        <w:autoSpaceDN w:val="0"/>
        <w:adjustRightInd w:val="0"/>
        <w:ind w:firstLine="567"/>
        <w:jc w:val="both"/>
        <w:rPr>
          <w:b/>
          <w:sz w:val="28"/>
          <w:szCs w:val="28"/>
          <w:lang w:eastAsia="en-US"/>
        </w:rPr>
      </w:pPr>
    </w:p>
    <w:p w:rsid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widowControl w:val="0"/>
        <w:autoSpaceDE w:val="0"/>
        <w:autoSpaceDN w:val="0"/>
        <w:adjustRightInd w:val="0"/>
        <w:ind w:firstLine="567"/>
        <w:jc w:val="both"/>
        <w:rPr>
          <w:b/>
          <w:sz w:val="28"/>
          <w:szCs w:val="28"/>
          <w:lang w:eastAsia="en-US"/>
        </w:rPr>
      </w:pPr>
    </w:p>
    <w:p w:rsidR="00CF58F7" w:rsidRPr="00CF58F7" w:rsidRDefault="00CF58F7" w:rsidP="00CF58F7">
      <w:pPr>
        <w:autoSpaceDE w:val="0"/>
        <w:autoSpaceDN w:val="0"/>
        <w:adjustRightInd w:val="0"/>
        <w:ind w:left="5103" w:hanging="567"/>
        <w:rPr>
          <w:color w:val="000000"/>
        </w:rPr>
      </w:pPr>
      <w:r w:rsidRPr="00CF58F7">
        <w:rPr>
          <w:color w:val="000000"/>
        </w:rPr>
        <w:lastRenderedPageBreak/>
        <w:t xml:space="preserve">Приложение </w:t>
      </w:r>
    </w:p>
    <w:p w:rsidR="00CF58F7" w:rsidRPr="00CF58F7" w:rsidRDefault="00CF58F7" w:rsidP="00CF58F7">
      <w:pPr>
        <w:autoSpaceDE w:val="0"/>
        <w:autoSpaceDN w:val="0"/>
        <w:adjustRightInd w:val="0"/>
        <w:ind w:left="5103" w:hanging="567"/>
        <w:rPr>
          <w:color w:val="000000"/>
        </w:rPr>
      </w:pPr>
      <w:r w:rsidRPr="00CF58F7">
        <w:rPr>
          <w:color w:val="000000"/>
        </w:rPr>
        <w:t>к решению Совета депутатов</w:t>
      </w:r>
    </w:p>
    <w:p w:rsidR="00CF58F7" w:rsidRPr="00CF58F7" w:rsidRDefault="00CF58F7" w:rsidP="00CF58F7">
      <w:pPr>
        <w:autoSpaceDE w:val="0"/>
        <w:autoSpaceDN w:val="0"/>
        <w:adjustRightInd w:val="0"/>
        <w:ind w:left="5103" w:hanging="567"/>
        <w:rPr>
          <w:color w:val="000000"/>
        </w:rPr>
      </w:pPr>
      <w:r w:rsidRPr="00CF58F7">
        <w:rPr>
          <w:color w:val="000000"/>
        </w:rPr>
        <w:t xml:space="preserve">муниципального округа Царицыно </w:t>
      </w:r>
    </w:p>
    <w:p w:rsidR="00CF58F7" w:rsidRPr="00CF58F7" w:rsidRDefault="00CF58F7" w:rsidP="00CF58F7">
      <w:pPr>
        <w:autoSpaceDE w:val="0"/>
        <w:autoSpaceDN w:val="0"/>
        <w:adjustRightInd w:val="0"/>
        <w:ind w:left="4962" w:hanging="425"/>
        <w:rPr>
          <w:color w:val="000000"/>
        </w:rPr>
      </w:pPr>
      <w:r w:rsidRPr="00CF58F7">
        <w:rPr>
          <w:color w:val="000000"/>
        </w:rPr>
        <w:t>от 17 февраля 2021 года №ЦА-01-05-02/0</w:t>
      </w:r>
      <w:r w:rsidR="00E43B1A">
        <w:rPr>
          <w:color w:val="000000"/>
        </w:rPr>
        <w:t>7</w:t>
      </w:r>
    </w:p>
    <w:p w:rsidR="00CF58F7" w:rsidRPr="00CF58F7" w:rsidRDefault="00CF58F7" w:rsidP="00CF58F7">
      <w:pPr>
        <w:autoSpaceDE w:val="0"/>
        <w:autoSpaceDN w:val="0"/>
        <w:adjustRightInd w:val="0"/>
        <w:ind w:left="4962" w:hanging="425"/>
        <w:rPr>
          <w:color w:val="000000"/>
        </w:rPr>
      </w:pPr>
    </w:p>
    <w:p w:rsidR="00CF58F7" w:rsidRPr="00CF58F7" w:rsidRDefault="00CF58F7" w:rsidP="00CF58F7">
      <w:pPr>
        <w:jc w:val="center"/>
        <w:rPr>
          <w:rFonts w:eastAsia="Calibri"/>
          <w:b/>
          <w:lang w:eastAsia="en-US"/>
        </w:rPr>
      </w:pPr>
      <w:r w:rsidRPr="00CF58F7">
        <w:rPr>
          <w:rFonts w:eastAsia="Calibri"/>
          <w:b/>
          <w:lang w:eastAsia="en-US"/>
        </w:rPr>
        <w:t xml:space="preserve">Дополнительные мероприятия по социально-экономическому развитию района Царицыно города Москвы в 2021 году </w:t>
      </w:r>
    </w:p>
    <w:tbl>
      <w:tblPr>
        <w:tblW w:w="11293" w:type="dxa"/>
        <w:tblInd w:w="-601" w:type="dxa"/>
        <w:tblLayout w:type="fixed"/>
        <w:tblLook w:val="04A0" w:firstRow="1" w:lastRow="0" w:firstColumn="1" w:lastColumn="0" w:noHBand="0" w:noVBand="1"/>
      </w:tblPr>
      <w:tblGrid>
        <w:gridCol w:w="564"/>
        <w:gridCol w:w="1988"/>
        <w:gridCol w:w="1134"/>
        <w:gridCol w:w="3544"/>
        <w:gridCol w:w="850"/>
        <w:gridCol w:w="1134"/>
        <w:gridCol w:w="1560"/>
        <w:gridCol w:w="236"/>
        <w:gridCol w:w="283"/>
      </w:tblGrid>
      <w:tr w:rsidR="00CF58F7" w:rsidRPr="00CF58F7" w:rsidTr="00C07C9B">
        <w:trPr>
          <w:gridAfter w:val="2"/>
          <w:wAfter w:w="519" w:type="dxa"/>
          <w:trHeight w:val="765"/>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8F7" w:rsidRPr="00CF58F7" w:rsidRDefault="00CF58F7" w:rsidP="00CF58F7">
            <w:pPr>
              <w:jc w:val="center"/>
              <w:rPr>
                <w:color w:val="000000"/>
                <w:sz w:val="20"/>
                <w:szCs w:val="20"/>
              </w:rPr>
            </w:pPr>
            <w:r w:rsidRPr="00CF58F7">
              <w:rPr>
                <w:color w:val="000000"/>
                <w:sz w:val="20"/>
                <w:szCs w:val="20"/>
              </w:rPr>
              <w:t>№ п/п</w:t>
            </w:r>
          </w:p>
        </w:tc>
        <w:tc>
          <w:tcPr>
            <w:tcW w:w="1988" w:type="dxa"/>
            <w:tcBorders>
              <w:top w:val="single" w:sz="4" w:space="0" w:color="auto"/>
              <w:left w:val="nil"/>
              <w:bottom w:val="single" w:sz="4" w:space="0" w:color="auto"/>
              <w:right w:val="single" w:sz="4" w:space="0" w:color="auto"/>
            </w:tcBorders>
            <w:shd w:val="clear" w:color="000000" w:fill="FFFFFF"/>
            <w:vAlign w:val="center"/>
            <w:hideMark/>
          </w:tcPr>
          <w:p w:rsidR="00CF58F7" w:rsidRPr="00CF58F7" w:rsidRDefault="00CF58F7" w:rsidP="00CF58F7">
            <w:pPr>
              <w:jc w:val="center"/>
              <w:rPr>
                <w:color w:val="000000"/>
                <w:sz w:val="20"/>
                <w:szCs w:val="20"/>
                <w:lang w:val="en-US"/>
              </w:rPr>
            </w:pPr>
            <w:r w:rsidRPr="00CF58F7">
              <w:rPr>
                <w:color w:val="000000"/>
                <w:sz w:val="20"/>
                <w:szCs w:val="20"/>
                <w:lang w:val="en-US"/>
              </w:rPr>
              <w:t xml:space="preserve">АДРЕС </w:t>
            </w:r>
          </w:p>
          <w:p w:rsidR="00CF58F7" w:rsidRPr="00CF58F7" w:rsidRDefault="00CF58F7" w:rsidP="00CF58F7">
            <w:pPr>
              <w:jc w:val="center"/>
              <w:rPr>
                <w:color w:val="000000"/>
                <w:sz w:val="20"/>
                <w:szCs w:val="20"/>
              </w:rPr>
            </w:pPr>
            <w:r w:rsidRPr="00CF58F7">
              <w:rPr>
                <w:color w:val="000000"/>
                <w:sz w:val="20"/>
                <w:szCs w:val="20"/>
                <w:lang w:val="en-US"/>
              </w:rPr>
              <w:t xml:space="preserve">дворовой территории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F58F7" w:rsidRPr="00CF58F7" w:rsidRDefault="00CF58F7" w:rsidP="00CF58F7">
            <w:pPr>
              <w:jc w:val="center"/>
              <w:rPr>
                <w:color w:val="000000"/>
                <w:sz w:val="20"/>
                <w:szCs w:val="20"/>
              </w:rPr>
            </w:pPr>
            <w:r w:rsidRPr="00CF58F7">
              <w:rPr>
                <w:color w:val="000000"/>
                <w:sz w:val="20"/>
                <w:szCs w:val="20"/>
                <w:lang w:val="en-US"/>
              </w:rPr>
              <w:t>Площадь, тыс.</w:t>
            </w:r>
            <w:r w:rsidRPr="00CF58F7">
              <w:rPr>
                <w:color w:val="000000"/>
                <w:sz w:val="20"/>
                <w:szCs w:val="20"/>
              </w:rPr>
              <w:t xml:space="preserve"> </w:t>
            </w:r>
            <w:r w:rsidRPr="00CF58F7">
              <w:rPr>
                <w:color w:val="000000"/>
                <w:sz w:val="20"/>
                <w:szCs w:val="20"/>
                <w:lang w:val="en-US"/>
              </w:rPr>
              <w:t>кв.м</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CF58F7" w:rsidRPr="00CF58F7" w:rsidRDefault="00CF58F7" w:rsidP="00CF58F7">
            <w:pPr>
              <w:jc w:val="center"/>
              <w:rPr>
                <w:color w:val="000000"/>
                <w:sz w:val="20"/>
                <w:szCs w:val="20"/>
              </w:rPr>
            </w:pPr>
            <w:r w:rsidRPr="00CF58F7">
              <w:rPr>
                <w:color w:val="000000"/>
                <w:sz w:val="20"/>
                <w:szCs w:val="20"/>
                <w:lang w:val="en-US"/>
              </w:rPr>
              <w:t>Виды работ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58F7" w:rsidRPr="00CF58F7" w:rsidRDefault="00CF58F7" w:rsidP="00CF58F7">
            <w:pPr>
              <w:jc w:val="center"/>
              <w:rPr>
                <w:color w:val="000000"/>
                <w:sz w:val="20"/>
                <w:szCs w:val="20"/>
              </w:rPr>
            </w:pPr>
            <w:r w:rsidRPr="00CF58F7">
              <w:rPr>
                <w:color w:val="000000"/>
                <w:sz w:val="20"/>
                <w:szCs w:val="20"/>
              </w:rPr>
              <w:t>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F58F7" w:rsidRPr="00CF58F7" w:rsidRDefault="00CF58F7" w:rsidP="00CF58F7">
            <w:pPr>
              <w:jc w:val="center"/>
              <w:rPr>
                <w:color w:val="000000"/>
                <w:sz w:val="20"/>
                <w:szCs w:val="20"/>
              </w:rPr>
            </w:pPr>
            <w:r w:rsidRPr="00CF58F7">
              <w:rPr>
                <w:color w:val="000000"/>
                <w:sz w:val="20"/>
                <w:szCs w:val="20"/>
              </w:rPr>
              <w:t>Ед.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F58F7" w:rsidRPr="00CF58F7" w:rsidRDefault="00CF58F7" w:rsidP="00CF58F7">
            <w:pPr>
              <w:jc w:val="center"/>
              <w:rPr>
                <w:color w:val="000000"/>
                <w:sz w:val="20"/>
                <w:szCs w:val="20"/>
              </w:rPr>
            </w:pPr>
            <w:r w:rsidRPr="00CF58F7">
              <w:rPr>
                <w:color w:val="000000"/>
                <w:sz w:val="20"/>
                <w:szCs w:val="20"/>
              </w:rPr>
              <w:t>Затраты (руб.)</w:t>
            </w:r>
          </w:p>
        </w:tc>
      </w:tr>
      <w:tr w:rsidR="00CF58F7" w:rsidRPr="00CF58F7" w:rsidTr="00C07C9B">
        <w:trPr>
          <w:gridAfter w:val="2"/>
          <w:wAfter w:w="519" w:type="dxa"/>
          <w:trHeight w:val="315"/>
        </w:trPr>
        <w:tc>
          <w:tcPr>
            <w:tcW w:w="564" w:type="dxa"/>
            <w:tcBorders>
              <w:top w:val="nil"/>
              <w:left w:val="single" w:sz="4" w:space="0" w:color="auto"/>
              <w:bottom w:val="nil"/>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w:t>
            </w:r>
          </w:p>
        </w:tc>
        <w:tc>
          <w:tcPr>
            <w:tcW w:w="1988" w:type="dxa"/>
            <w:tcBorders>
              <w:top w:val="nil"/>
              <w:left w:val="nil"/>
              <w:bottom w:val="nil"/>
              <w:right w:val="single" w:sz="4" w:space="0" w:color="auto"/>
            </w:tcBorders>
            <w:shd w:val="clear" w:color="auto" w:fill="auto"/>
            <w:noWrap/>
          </w:tcPr>
          <w:p w:rsidR="00CF58F7" w:rsidRPr="00CF58F7" w:rsidRDefault="00CF58F7" w:rsidP="00CF58F7">
            <w:pPr>
              <w:rPr>
                <w:rFonts w:eastAsia="Calibri"/>
                <w:sz w:val="22"/>
                <w:szCs w:val="22"/>
              </w:rPr>
            </w:pPr>
            <w:r w:rsidRPr="00CF58F7">
              <w:rPr>
                <w:rFonts w:eastAsia="Calibri"/>
                <w:sz w:val="22"/>
                <w:szCs w:val="22"/>
              </w:rPr>
              <w:t>Бакинская ул. 25 к.2</w:t>
            </w:r>
          </w:p>
        </w:tc>
        <w:tc>
          <w:tcPr>
            <w:tcW w:w="1134" w:type="dxa"/>
            <w:tcBorders>
              <w:top w:val="nil"/>
              <w:left w:val="nil"/>
              <w:bottom w:val="nil"/>
              <w:right w:val="single" w:sz="4" w:space="0" w:color="auto"/>
            </w:tcBorders>
            <w:shd w:val="clear" w:color="auto" w:fill="auto"/>
            <w:noWrap/>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single" w:sz="4" w:space="0" w:color="auto"/>
              <w:left w:val="nil"/>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single" w:sz="4" w:space="0" w:color="auto"/>
              <w:left w:val="nil"/>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Шт.</w:t>
            </w:r>
          </w:p>
        </w:tc>
        <w:tc>
          <w:tcPr>
            <w:tcW w:w="1560" w:type="dxa"/>
            <w:tcBorders>
              <w:top w:val="single" w:sz="4" w:space="0" w:color="auto"/>
              <w:left w:val="nil"/>
              <w:bottom w:val="single" w:sz="4" w:space="0" w:color="auto"/>
              <w:right w:val="single" w:sz="4" w:space="0" w:color="auto"/>
            </w:tcBorders>
            <w:shd w:val="clear" w:color="000000" w:fill="FFFFFF"/>
            <w:noWrap/>
          </w:tcPr>
          <w:p w:rsidR="00CF58F7" w:rsidRPr="00CF58F7" w:rsidRDefault="00CF58F7" w:rsidP="00CF58F7">
            <w:pPr>
              <w:tabs>
                <w:tab w:val="left" w:pos="519"/>
              </w:tabs>
              <w:jc w:val="center"/>
              <w:rPr>
                <w:rFonts w:eastAsia="Calibri"/>
                <w:sz w:val="22"/>
                <w:szCs w:val="22"/>
                <w:lang w:eastAsia="en-US"/>
              </w:rPr>
            </w:pPr>
            <w:r w:rsidRPr="00CF58F7">
              <w:rPr>
                <w:rFonts w:eastAsia="Calibri"/>
                <w:sz w:val="22"/>
                <w:szCs w:val="22"/>
                <w:lang w:eastAsia="en-US"/>
              </w:rPr>
              <w:t>137 563,91</w:t>
            </w:r>
          </w:p>
        </w:tc>
      </w:tr>
      <w:tr w:rsidR="00CF58F7" w:rsidRPr="00CF58F7" w:rsidTr="00C07C9B">
        <w:trPr>
          <w:gridAfter w:val="2"/>
          <w:wAfter w:w="519" w:type="dxa"/>
          <w:trHeight w:val="344"/>
        </w:trPr>
        <w:tc>
          <w:tcPr>
            <w:tcW w:w="564" w:type="dxa"/>
            <w:tcBorders>
              <w:top w:val="nil"/>
              <w:left w:val="single" w:sz="4" w:space="0" w:color="auto"/>
              <w:bottom w:val="single" w:sz="4" w:space="0" w:color="auto"/>
              <w:right w:val="single" w:sz="4" w:space="0" w:color="auto"/>
            </w:tcBorders>
            <w:shd w:val="clear" w:color="auto" w:fill="auto"/>
            <w:noWrap/>
            <w:hideMark/>
          </w:tcPr>
          <w:p w:rsidR="00CF58F7" w:rsidRPr="00CF58F7" w:rsidRDefault="00CF58F7" w:rsidP="00CF58F7">
            <w:pPr>
              <w:rPr>
                <w:rFonts w:eastAsia="Calibri"/>
                <w:sz w:val="22"/>
                <w:szCs w:val="22"/>
              </w:rPr>
            </w:pPr>
            <w:r w:rsidRPr="00CF58F7">
              <w:rPr>
                <w:rFonts w:eastAsia="Calibri"/>
                <w:sz w:val="22"/>
                <w:szCs w:val="22"/>
              </w:rPr>
              <w:t> </w:t>
            </w:r>
          </w:p>
        </w:tc>
        <w:tc>
          <w:tcPr>
            <w:tcW w:w="1988" w:type="dxa"/>
            <w:tcBorders>
              <w:top w:val="nil"/>
              <w:left w:val="nil"/>
              <w:bottom w:val="single" w:sz="4" w:space="0" w:color="auto"/>
              <w:right w:val="single" w:sz="4" w:space="0" w:color="auto"/>
            </w:tcBorders>
            <w:shd w:val="clear" w:color="auto" w:fill="auto"/>
            <w:noWrap/>
            <w:hideMark/>
          </w:tcPr>
          <w:p w:rsidR="00CF58F7" w:rsidRPr="00CF58F7" w:rsidRDefault="00CF58F7" w:rsidP="00CF58F7">
            <w:pPr>
              <w:rPr>
                <w:rFonts w:eastAsia="Calibri"/>
                <w:sz w:val="22"/>
                <w:szCs w:val="22"/>
              </w:rPr>
            </w:pPr>
            <w:r w:rsidRPr="00CF58F7">
              <w:rPr>
                <w:rFonts w:eastAsia="Calibri"/>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nil"/>
              <w:bottom w:val="single" w:sz="4" w:space="0" w:color="auto"/>
              <w:right w:val="nil"/>
            </w:tcBorders>
            <w:shd w:val="clear" w:color="000000" w:fill="FFFFFF"/>
            <w:hideMark/>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850" w:type="dxa"/>
            <w:tcBorders>
              <w:top w:val="single" w:sz="4" w:space="0" w:color="auto"/>
              <w:left w:val="single" w:sz="4" w:space="0" w:color="auto"/>
              <w:bottom w:val="single" w:sz="4" w:space="0" w:color="auto"/>
              <w:right w:val="nil"/>
            </w:tcBorders>
            <w:shd w:val="clear" w:color="auto" w:fill="auto"/>
            <w:noWrap/>
            <w:hideMark/>
          </w:tcPr>
          <w:p w:rsidR="00CF58F7" w:rsidRPr="00CF58F7" w:rsidRDefault="00CF58F7" w:rsidP="00CF58F7">
            <w:pPr>
              <w:jc w:val="center"/>
              <w:rPr>
                <w:rFonts w:eastAsia="Calibri"/>
                <w:b/>
                <w:sz w:val="22"/>
                <w:szCs w:val="22"/>
                <w:lang w:eastAsia="en-US"/>
              </w:rPr>
            </w:pPr>
          </w:p>
        </w:tc>
        <w:tc>
          <w:tcPr>
            <w:tcW w:w="1134" w:type="dxa"/>
            <w:tcBorders>
              <w:top w:val="single" w:sz="4" w:space="0" w:color="auto"/>
              <w:left w:val="nil"/>
              <w:bottom w:val="single" w:sz="4" w:space="0" w:color="auto"/>
              <w:right w:val="nil"/>
            </w:tcBorders>
            <w:shd w:val="clear" w:color="auto" w:fill="auto"/>
            <w:noWrap/>
            <w:hideMark/>
          </w:tcPr>
          <w:p w:rsidR="00CF58F7" w:rsidRPr="00CF58F7" w:rsidRDefault="00CF58F7" w:rsidP="00CF58F7">
            <w:pPr>
              <w:jc w:val="center"/>
              <w:rPr>
                <w:rFonts w:eastAsia="Calibri"/>
                <w:b/>
                <w:sz w:val="22"/>
                <w:szCs w:val="22"/>
                <w:lang w:eastAsia="en-US"/>
              </w:rPr>
            </w:pPr>
          </w:p>
        </w:tc>
        <w:tc>
          <w:tcPr>
            <w:tcW w:w="1560" w:type="dxa"/>
            <w:tcBorders>
              <w:top w:val="single" w:sz="4" w:space="0" w:color="auto"/>
              <w:left w:val="nil"/>
              <w:bottom w:val="single" w:sz="4" w:space="0" w:color="auto"/>
              <w:right w:val="single" w:sz="4" w:space="0" w:color="auto"/>
            </w:tcBorders>
            <w:shd w:val="clear" w:color="000000" w:fill="FFFFFF"/>
            <w:noWrap/>
            <w:hideMark/>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137 563,91</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tcPr>
          <w:p w:rsidR="00CF58F7" w:rsidRPr="00CF58F7" w:rsidRDefault="00CF58F7" w:rsidP="00CF58F7">
            <w:pPr>
              <w:jc w:val="center"/>
              <w:rPr>
                <w:rFonts w:eastAsia="Calibri"/>
                <w:sz w:val="22"/>
                <w:szCs w:val="22"/>
              </w:rPr>
            </w:pPr>
            <w:r w:rsidRPr="00CF58F7">
              <w:rPr>
                <w:rFonts w:eastAsia="Calibri"/>
                <w:sz w:val="22"/>
                <w:szCs w:val="22"/>
              </w:rPr>
              <w:t>2</w:t>
            </w:r>
          </w:p>
        </w:tc>
        <w:tc>
          <w:tcPr>
            <w:tcW w:w="1988" w:type="dxa"/>
            <w:vMerge w:val="restart"/>
            <w:tcBorders>
              <w:left w:val="single" w:sz="4" w:space="0" w:color="auto"/>
              <w:right w:val="single" w:sz="4" w:space="0" w:color="auto"/>
            </w:tcBorders>
            <w:shd w:val="clear" w:color="auto" w:fill="auto"/>
          </w:tcPr>
          <w:p w:rsidR="00CF58F7" w:rsidRPr="00CF58F7" w:rsidRDefault="00CF58F7" w:rsidP="00CF58F7">
            <w:pPr>
              <w:rPr>
                <w:rFonts w:eastAsia="Calibri"/>
                <w:sz w:val="22"/>
                <w:szCs w:val="22"/>
              </w:rPr>
            </w:pPr>
            <w:r w:rsidRPr="00CF58F7">
              <w:rPr>
                <w:rFonts w:eastAsia="Calibri"/>
                <w:sz w:val="22"/>
                <w:szCs w:val="22"/>
              </w:rPr>
              <w:t>Бехтерева ул. 31 к.3</w:t>
            </w:r>
          </w:p>
        </w:tc>
        <w:tc>
          <w:tcPr>
            <w:tcW w:w="1134" w:type="dxa"/>
            <w:vMerge w:val="restart"/>
            <w:tcBorders>
              <w:left w:val="single" w:sz="4" w:space="0" w:color="auto"/>
              <w:right w:val="single" w:sz="4" w:space="0" w:color="auto"/>
            </w:tcBorders>
            <w:shd w:val="clear" w:color="auto" w:fill="auto"/>
            <w:noWrap/>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w:t>
            </w:r>
          </w:p>
        </w:tc>
        <w:tc>
          <w:tcPr>
            <w:tcW w:w="1134" w:type="dxa"/>
            <w:tcBorders>
              <w:top w:val="single" w:sz="4" w:space="0" w:color="auto"/>
              <w:left w:val="nil"/>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Шт.</w:t>
            </w:r>
          </w:p>
        </w:tc>
        <w:tc>
          <w:tcPr>
            <w:tcW w:w="1560" w:type="dxa"/>
            <w:tcBorders>
              <w:top w:val="single" w:sz="4" w:space="0" w:color="auto"/>
              <w:left w:val="nil"/>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59 352,61</w:t>
            </w:r>
          </w:p>
        </w:tc>
      </w:tr>
      <w:tr w:rsidR="00CF58F7" w:rsidRPr="00CF58F7" w:rsidTr="00C07C9B">
        <w:trPr>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59 352,61</w:t>
            </w:r>
          </w:p>
        </w:tc>
        <w:tc>
          <w:tcPr>
            <w:tcW w:w="236" w:type="dxa"/>
          </w:tcPr>
          <w:p w:rsidR="00CF58F7" w:rsidRPr="00CF58F7" w:rsidRDefault="00CF58F7" w:rsidP="00CF58F7">
            <w:pPr>
              <w:jc w:val="center"/>
              <w:rPr>
                <w:rFonts w:eastAsia="Calibri"/>
                <w:b/>
                <w:sz w:val="22"/>
                <w:szCs w:val="22"/>
                <w:lang w:eastAsia="en-US"/>
              </w:rPr>
            </w:pPr>
          </w:p>
        </w:tc>
        <w:tc>
          <w:tcPr>
            <w:tcW w:w="283" w:type="dxa"/>
          </w:tcPr>
          <w:p w:rsidR="00CF58F7" w:rsidRPr="00CF58F7" w:rsidRDefault="00CF58F7" w:rsidP="00CF58F7">
            <w:pPr>
              <w:jc w:val="center"/>
              <w:rPr>
                <w:rFonts w:eastAsia="Calibri"/>
                <w:b/>
                <w:sz w:val="22"/>
                <w:szCs w:val="22"/>
                <w:lang w:eastAsia="en-US"/>
              </w:rPr>
            </w:pPr>
          </w:p>
        </w:tc>
      </w:tr>
      <w:tr w:rsidR="00CF58F7" w:rsidRPr="00CF58F7" w:rsidTr="00C07C9B">
        <w:trPr>
          <w:gridAfter w:val="1"/>
          <w:wAfter w:w="283"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3</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Бехтерева ул. 31 к.4</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Шт.</w:t>
            </w:r>
          </w:p>
        </w:tc>
        <w:tc>
          <w:tcPr>
            <w:tcW w:w="1560" w:type="dxa"/>
            <w:tcBorders>
              <w:top w:val="nil"/>
              <w:left w:val="nil"/>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270 663,75</w:t>
            </w:r>
          </w:p>
        </w:tc>
        <w:tc>
          <w:tcPr>
            <w:tcW w:w="236" w:type="dxa"/>
          </w:tcPr>
          <w:p w:rsidR="00CF58F7" w:rsidRPr="00CF58F7" w:rsidRDefault="00CF58F7" w:rsidP="00CF58F7">
            <w:pPr>
              <w:jc w:val="center"/>
              <w:rPr>
                <w:rFonts w:eastAsia="Calibri"/>
                <w:sz w:val="22"/>
                <w:szCs w:val="22"/>
                <w:lang w:eastAsia="en-US"/>
              </w:rPr>
            </w:pP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270 663,75</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4</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Бехтерева ул. 37 к.3</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266 642,56</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266 642,56</w:t>
            </w:r>
          </w:p>
        </w:tc>
      </w:tr>
      <w:tr w:rsidR="00CF58F7" w:rsidRPr="00CF58F7" w:rsidTr="00C07C9B">
        <w:trPr>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5</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Бехтерева ул. 39 к.1</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186 948,69</w:t>
            </w:r>
          </w:p>
        </w:tc>
        <w:tc>
          <w:tcPr>
            <w:tcW w:w="236" w:type="dxa"/>
          </w:tcPr>
          <w:p w:rsidR="00CF58F7" w:rsidRPr="00CF58F7" w:rsidRDefault="00CF58F7" w:rsidP="00CF58F7">
            <w:pPr>
              <w:jc w:val="center"/>
              <w:rPr>
                <w:rFonts w:eastAsia="Calibri"/>
                <w:sz w:val="22"/>
                <w:szCs w:val="22"/>
                <w:lang w:eastAsia="en-US"/>
              </w:rPr>
            </w:pPr>
          </w:p>
        </w:tc>
        <w:tc>
          <w:tcPr>
            <w:tcW w:w="283" w:type="dxa"/>
          </w:tcPr>
          <w:p w:rsidR="00CF58F7" w:rsidRPr="00CF58F7" w:rsidRDefault="00CF58F7" w:rsidP="00CF58F7">
            <w:pPr>
              <w:jc w:val="center"/>
              <w:rPr>
                <w:rFonts w:eastAsia="Calibri"/>
                <w:sz w:val="22"/>
                <w:szCs w:val="22"/>
                <w:lang w:eastAsia="en-US"/>
              </w:rPr>
            </w:pP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186 948,69</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6</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Бехтерева ул. 39 к.2</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166 181,16</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166 181,16</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7</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Бехтерева ул. 39 к.3</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901 972,13</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901 972,13</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8</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Бехтерева ул. 41 к.4</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749 108,30</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749 108,30</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9</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Веселая ул. 4</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86 859,98</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86 859,98</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10</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Кантемировская ул. 17 к.1</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269 591,64</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269 591,64</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11</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Кантемировская ул. 27</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375 019,07</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375 019,07</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12</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Кантемировская ул. 29 к.2</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886 825,88</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886 825,88</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13</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Кантемировская ул. 33</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364 310,66</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364 310,66</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14</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Кантемировская ул. 35</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238 450,57</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238 450,57</w:t>
            </w:r>
          </w:p>
        </w:tc>
      </w:tr>
      <w:tr w:rsidR="00CF58F7" w:rsidRPr="00CF58F7" w:rsidTr="00C07C9B">
        <w:trPr>
          <w:gridAfter w:val="2"/>
          <w:wAfter w:w="519" w:type="dxa"/>
          <w:trHeight w:val="315"/>
        </w:trPr>
        <w:tc>
          <w:tcPr>
            <w:tcW w:w="56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15</w:t>
            </w:r>
          </w:p>
        </w:tc>
        <w:tc>
          <w:tcPr>
            <w:tcW w:w="1988" w:type="dxa"/>
            <w:vMerge w:val="restart"/>
            <w:tcBorders>
              <w:left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r w:rsidRPr="00CF58F7">
              <w:rPr>
                <w:rFonts w:eastAsia="Calibri"/>
                <w:sz w:val="22"/>
                <w:szCs w:val="22"/>
              </w:rPr>
              <w:t>Кантемировская ул. 39</w:t>
            </w:r>
          </w:p>
        </w:tc>
        <w:tc>
          <w:tcPr>
            <w:tcW w:w="1134" w:type="dxa"/>
            <w:vMerge w:val="restart"/>
            <w:tcBorders>
              <w:left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w:t>
            </w:r>
          </w:p>
        </w:tc>
        <w:tc>
          <w:tcPr>
            <w:tcW w:w="1134"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b/>
                <w:sz w:val="22"/>
                <w:szCs w:val="22"/>
                <w:lang w:eastAsia="en-US"/>
              </w:rPr>
            </w:pPr>
            <w:r w:rsidRPr="00CF58F7">
              <w:rPr>
                <w:rFonts w:eastAsia="Calibri"/>
                <w:sz w:val="22"/>
                <w:szCs w:val="22"/>
                <w:lang w:eastAsia="en-US"/>
              </w:rPr>
              <w:t>Шт.</w:t>
            </w:r>
          </w:p>
        </w:tc>
        <w:tc>
          <w:tcPr>
            <w:tcW w:w="1560" w:type="dxa"/>
            <w:tcBorders>
              <w:top w:val="nil"/>
              <w:left w:val="single" w:sz="4" w:space="0" w:color="auto"/>
              <w:bottom w:val="single" w:sz="4" w:space="0" w:color="auto"/>
              <w:right w:val="single" w:sz="4" w:space="0" w:color="auto"/>
            </w:tcBorders>
            <w:shd w:val="clear" w:color="000000" w:fill="FFFFFF"/>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114 465,77</w:t>
            </w:r>
          </w:p>
        </w:tc>
      </w:tr>
      <w:tr w:rsidR="00CF58F7" w:rsidRPr="00CF58F7" w:rsidTr="00C07C9B">
        <w:trPr>
          <w:gridAfter w:val="2"/>
          <w:wAfter w:w="519"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vMerge/>
            <w:tcBorders>
              <w:left w:val="single" w:sz="4" w:space="0" w:color="auto"/>
              <w:bottom w:val="single" w:sz="4" w:space="0" w:color="auto"/>
              <w:right w:val="single" w:sz="4" w:space="0" w:color="auto"/>
            </w:tcBorders>
            <w:shd w:val="clear" w:color="auto" w:fill="auto"/>
            <w:hideMark/>
          </w:tcPr>
          <w:p w:rsidR="00CF58F7" w:rsidRPr="00CF58F7" w:rsidRDefault="00CF58F7" w:rsidP="00CF58F7">
            <w:pPr>
              <w:rPr>
                <w:rFonts w:eastAsia="Calibri"/>
                <w:sz w:val="22"/>
                <w:szCs w:val="22"/>
              </w:rPr>
            </w:pPr>
          </w:p>
        </w:tc>
        <w:tc>
          <w:tcPr>
            <w:tcW w:w="1134" w:type="dxa"/>
            <w:vMerge/>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114 465,77</w:t>
            </w:r>
          </w:p>
        </w:tc>
      </w:tr>
      <w:tr w:rsidR="00CF58F7" w:rsidRPr="00CF58F7" w:rsidTr="00C07C9B">
        <w:trPr>
          <w:gridAfter w:val="2"/>
          <w:wAfter w:w="519" w:type="dxa"/>
          <w:trHeight w:val="315"/>
        </w:trPr>
        <w:tc>
          <w:tcPr>
            <w:tcW w:w="564" w:type="dxa"/>
            <w:tcBorders>
              <w:left w:val="single" w:sz="4" w:space="0" w:color="auto"/>
              <w:right w:val="single" w:sz="4" w:space="0" w:color="auto"/>
            </w:tcBorders>
            <w:shd w:val="clear" w:color="auto" w:fill="auto"/>
            <w:noWrap/>
          </w:tcPr>
          <w:p w:rsidR="00CF58F7" w:rsidRPr="00CF58F7" w:rsidRDefault="00CF58F7" w:rsidP="00CF58F7">
            <w:pPr>
              <w:jc w:val="center"/>
              <w:rPr>
                <w:rFonts w:eastAsia="Calibri"/>
                <w:sz w:val="22"/>
                <w:szCs w:val="22"/>
              </w:rPr>
            </w:pPr>
            <w:r w:rsidRPr="00CF58F7">
              <w:rPr>
                <w:rFonts w:eastAsia="Calibri"/>
                <w:sz w:val="22"/>
                <w:szCs w:val="22"/>
              </w:rPr>
              <w:t>16</w:t>
            </w:r>
          </w:p>
        </w:tc>
        <w:tc>
          <w:tcPr>
            <w:tcW w:w="1988" w:type="dxa"/>
            <w:tcBorders>
              <w:left w:val="single" w:sz="4" w:space="0" w:color="auto"/>
              <w:right w:val="single" w:sz="4" w:space="0" w:color="auto"/>
            </w:tcBorders>
            <w:shd w:val="clear" w:color="auto" w:fill="auto"/>
          </w:tcPr>
          <w:p w:rsidR="00CF58F7" w:rsidRPr="00CF58F7" w:rsidRDefault="00CF58F7" w:rsidP="00CF58F7">
            <w:pPr>
              <w:rPr>
                <w:rFonts w:eastAsia="Calibri"/>
                <w:sz w:val="22"/>
                <w:szCs w:val="22"/>
              </w:rPr>
            </w:pPr>
            <w:r w:rsidRPr="00CF58F7">
              <w:rPr>
                <w:rFonts w:eastAsia="Calibri"/>
                <w:sz w:val="22"/>
                <w:szCs w:val="22"/>
              </w:rPr>
              <w:t>Кантемировская ул. 5 к.4</w:t>
            </w:r>
          </w:p>
        </w:tc>
        <w:tc>
          <w:tcPr>
            <w:tcW w:w="1134" w:type="dxa"/>
            <w:tcBorders>
              <w:left w:val="single" w:sz="4" w:space="0" w:color="auto"/>
              <w:right w:val="single" w:sz="4" w:space="0" w:color="auto"/>
            </w:tcBorders>
            <w:shd w:val="clear" w:color="auto" w:fill="auto"/>
            <w:noWrap/>
          </w:tcPr>
          <w:p w:rsidR="00CF58F7" w:rsidRPr="00CF58F7" w:rsidRDefault="00CF58F7" w:rsidP="00CF58F7">
            <w:pPr>
              <w:jc w:val="center"/>
              <w:rPr>
                <w:rFonts w:eastAsia="Calibri"/>
                <w:sz w:val="22"/>
                <w:szCs w:val="22"/>
              </w:rPr>
            </w:pPr>
            <w:r w:rsidRPr="00CF58F7">
              <w:rPr>
                <w:rFonts w:eastAsia="Calibri"/>
                <w:sz w:val="22"/>
                <w:szCs w:val="22"/>
              </w:rPr>
              <w:t>-</w:t>
            </w: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sz w:val="22"/>
                <w:szCs w:val="22"/>
                <w:lang w:eastAsia="en-US"/>
              </w:rPr>
            </w:pPr>
            <w:r w:rsidRPr="00CF58F7">
              <w:rPr>
                <w:rFonts w:eastAsia="Calibri"/>
                <w:sz w:val="22"/>
                <w:szCs w:val="22"/>
                <w:lang w:eastAsia="en-US"/>
              </w:rPr>
              <w:t>Ремонт лестниц/подпорной стенки</w:t>
            </w:r>
          </w:p>
        </w:tc>
        <w:tc>
          <w:tcPr>
            <w:tcW w:w="850" w:type="dxa"/>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2</w:t>
            </w:r>
          </w:p>
        </w:tc>
        <w:tc>
          <w:tcPr>
            <w:tcW w:w="1134" w:type="dxa"/>
            <w:tcBorders>
              <w:top w:val="nil"/>
              <w:left w:val="nil"/>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Шт.</w:t>
            </w:r>
          </w:p>
        </w:tc>
        <w:tc>
          <w:tcPr>
            <w:tcW w:w="1560" w:type="dxa"/>
            <w:tcBorders>
              <w:top w:val="nil"/>
              <w:left w:val="nil"/>
              <w:bottom w:val="single" w:sz="4" w:space="0" w:color="auto"/>
              <w:right w:val="single" w:sz="4" w:space="0" w:color="auto"/>
            </w:tcBorders>
            <w:shd w:val="clear" w:color="000000" w:fill="FFFFFF"/>
            <w:noWrap/>
          </w:tcPr>
          <w:p w:rsidR="00CF58F7" w:rsidRPr="00CF58F7" w:rsidRDefault="00CF58F7" w:rsidP="00CF58F7">
            <w:pPr>
              <w:jc w:val="center"/>
              <w:rPr>
                <w:rFonts w:eastAsia="Calibri"/>
                <w:sz w:val="22"/>
                <w:szCs w:val="22"/>
                <w:lang w:eastAsia="en-US"/>
              </w:rPr>
            </w:pPr>
            <w:r w:rsidRPr="00CF58F7">
              <w:rPr>
                <w:rFonts w:eastAsia="Calibri"/>
                <w:sz w:val="22"/>
                <w:szCs w:val="22"/>
                <w:lang w:eastAsia="en-US"/>
              </w:rPr>
              <w:t>518 575,24</w:t>
            </w:r>
          </w:p>
        </w:tc>
      </w:tr>
      <w:tr w:rsidR="00CF58F7" w:rsidRPr="00CF58F7" w:rsidTr="00C07C9B">
        <w:trPr>
          <w:gridAfter w:val="2"/>
          <w:wAfter w:w="519" w:type="dxa"/>
          <w:trHeight w:val="315"/>
        </w:trPr>
        <w:tc>
          <w:tcPr>
            <w:tcW w:w="564" w:type="dxa"/>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p>
        </w:tc>
        <w:tc>
          <w:tcPr>
            <w:tcW w:w="1988" w:type="dxa"/>
            <w:tcBorders>
              <w:left w:val="single" w:sz="4" w:space="0" w:color="auto"/>
              <w:bottom w:val="single" w:sz="4" w:space="0" w:color="auto"/>
              <w:right w:val="single" w:sz="4" w:space="0" w:color="auto"/>
            </w:tcBorders>
            <w:shd w:val="clear" w:color="auto" w:fill="auto"/>
          </w:tcPr>
          <w:p w:rsidR="00CF58F7" w:rsidRPr="00CF58F7" w:rsidRDefault="00CF58F7" w:rsidP="00CF58F7">
            <w:pPr>
              <w:rPr>
                <w:rFonts w:eastAsia="Calibri"/>
                <w:sz w:val="22"/>
                <w:szCs w:val="22"/>
              </w:rPr>
            </w:pPr>
          </w:p>
        </w:tc>
        <w:tc>
          <w:tcPr>
            <w:tcW w:w="1134" w:type="dxa"/>
            <w:tcBorders>
              <w:left w:val="single" w:sz="4" w:space="0" w:color="auto"/>
              <w:bottom w:val="single" w:sz="4" w:space="0" w:color="auto"/>
              <w:right w:val="single" w:sz="4" w:space="0" w:color="auto"/>
            </w:tcBorders>
            <w:shd w:val="clear" w:color="auto" w:fill="auto"/>
            <w:noWrap/>
          </w:tcPr>
          <w:p w:rsidR="00CF58F7" w:rsidRPr="00CF58F7" w:rsidRDefault="00CF58F7" w:rsidP="00CF58F7">
            <w:pPr>
              <w:rPr>
                <w:rFonts w:eastAsia="Calibri"/>
                <w:sz w:val="22"/>
                <w:szCs w:val="22"/>
              </w:rPr>
            </w:pPr>
          </w:p>
        </w:tc>
        <w:tc>
          <w:tcPr>
            <w:tcW w:w="3544" w:type="dxa"/>
            <w:tcBorders>
              <w:top w:val="nil"/>
              <w:left w:val="single" w:sz="4" w:space="0" w:color="auto"/>
              <w:bottom w:val="single" w:sz="4" w:space="0" w:color="auto"/>
              <w:right w:val="nil"/>
            </w:tcBorders>
            <w:shd w:val="clear" w:color="000000" w:fill="FFFFFF"/>
          </w:tcPr>
          <w:p w:rsidR="00CF58F7" w:rsidRPr="00CF58F7" w:rsidRDefault="00CF58F7" w:rsidP="00CF58F7">
            <w:pPr>
              <w:jc w:val="both"/>
              <w:rPr>
                <w:rFonts w:eastAsia="Calibri"/>
                <w:b/>
                <w:sz w:val="22"/>
                <w:szCs w:val="22"/>
                <w:lang w:eastAsia="en-US"/>
              </w:rPr>
            </w:pPr>
            <w:r w:rsidRPr="00CF58F7">
              <w:rPr>
                <w:rFonts w:eastAsia="Calibri"/>
                <w:b/>
                <w:sz w:val="22"/>
                <w:szCs w:val="22"/>
                <w:lang w:eastAsia="en-US"/>
              </w:rPr>
              <w:t xml:space="preserve">Общая стоимость </w:t>
            </w:r>
          </w:p>
        </w:tc>
        <w:tc>
          <w:tcPr>
            <w:tcW w:w="3544" w:type="dxa"/>
            <w:gridSpan w:val="3"/>
            <w:tcBorders>
              <w:top w:val="nil"/>
              <w:left w:val="single" w:sz="4" w:space="0" w:color="auto"/>
              <w:bottom w:val="single" w:sz="4" w:space="0" w:color="auto"/>
              <w:right w:val="single" w:sz="4" w:space="0" w:color="auto"/>
            </w:tcBorders>
            <w:shd w:val="clear" w:color="000000" w:fill="FFFFFF"/>
            <w:noWrap/>
          </w:tcPr>
          <w:p w:rsidR="00CF58F7" w:rsidRPr="00CF58F7" w:rsidRDefault="00CF58F7" w:rsidP="00CF58F7">
            <w:pPr>
              <w:jc w:val="right"/>
              <w:rPr>
                <w:rFonts w:eastAsia="Calibri"/>
                <w:b/>
                <w:sz w:val="22"/>
                <w:szCs w:val="22"/>
                <w:lang w:eastAsia="en-US"/>
              </w:rPr>
            </w:pPr>
            <w:r w:rsidRPr="00CF58F7">
              <w:rPr>
                <w:rFonts w:eastAsia="Calibri"/>
                <w:b/>
                <w:sz w:val="22"/>
                <w:szCs w:val="22"/>
                <w:lang w:eastAsia="en-US"/>
              </w:rPr>
              <w:t>518 575,24</w:t>
            </w:r>
          </w:p>
        </w:tc>
      </w:tr>
      <w:tr w:rsidR="00CF58F7" w:rsidRPr="00CF58F7" w:rsidTr="00C07C9B">
        <w:trPr>
          <w:gridAfter w:val="2"/>
          <w:wAfter w:w="519" w:type="dxa"/>
          <w:trHeight w:val="315"/>
        </w:trPr>
        <w:tc>
          <w:tcPr>
            <w:tcW w:w="564" w:type="dxa"/>
            <w:tcBorders>
              <w:left w:val="single" w:sz="4" w:space="0" w:color="auto"/>
              <w:bottom w:val="single" w:sz="4" w:space="0" w:color="auto"/>
              <w:right w:val="single" w:sz="4" w:space="0" w:color="auto"/>
            </w:tcBorders>
            <w:shd w:val="clear" w:color="auto" w:fill="auto"/>
            <w:noWrap/>
            <w:hideMark/>
          </w:tcPr>
          <w:p w:rsidR="00CF58F7" w:rsidRPr="00CF58F7" w:rsidRDefault="00CF58F7" w:rsidP="00CF58F7">
            <w:pPr>
              <w:jc w:val="center"/>
              <w:rPr>
                <w:rFonts w:eastAsia="Calibri"/>
                <w:sz w:val="22"/>
                <w:szCs w:val="22"/>
              </w:rPr>
            </w:pPr>
            <w:r w:rsidRPr="00CF58F7">
              <w:rPr>
                <w:rFonts w:eastAsia="Calibri"/>
                <w:sz w:val="22"/>
                <w:szCs w:val="22"/>
              </w:rPr>
              <w:t>17</w:t>
            </w:r>
          </w:p>
        </w:tc>
        <w:tc>
          <w:tcPr>
            <w:tcW w:w="10210" w:type="dxa"/>
            <w:gridSpan w:val="6"/>
            <w:tcBorders>
              <w:left w:val="single" w:sz="4" w:space="0" w:color="auto"/>
              <w:bottom w:val="single" w:sz="4" w:space="0" w:color="auto"/>
              <w:right w:val="single" w:sz="4" w:space="0" w:color="auto"/>
            </w:tcBorders>
            <w:shd w:val="clear" w:color="auto" w:fill="auto"/>
          </w:tcPr>
          <w:p w:rsidR="00CF58F7" w:rsidRPr="00CF58F7" w:rsidRDefault="00CF58F7" w:rsidP="00CF58F7">
            <w:pPr>
              <w:jc w:val="both"/>
              <w:rPr>
                <w:rFonts w:eastAsia="Calibri"/>
                <w:b/>
                <w:sz w:val="22"/>
                <w:szCs w:val="22"/>
                <w:lang w:eastAsia="en-US"/>
              </w:rPr>
            </w:pPr>
            <w:r w:rsidRPr="00CF58F7">
              <w:rPr>
                <w:sz w:val="22"/>
                <w:szCs w:val="22"/>
              </w:rPr>
              <w:t xml:space="preserve">Материальная помощь льготным категориям граждан                                                                    </w:t>
            </w:r>
            <w:r w:rsidRPr="00CF58F7">
              <w:rPr>
                <w:rFonts w:eastAsia="Calibri"/>
                <w:b/>
                <w:sz w:val="22"/>
                <w:szCs w:val="22"/>
                <w:lang w:eastAsia="en-US"/>
              </w:rPr>
              <w:t>1 456 045,65</w:t>
            </w:r>
          </w:p>
        </w:tc>
      </w:tr>
      <w:tr w:rsidR="00CF58F7" w:rsidRPr="00CF58F7" w:rsidTr="00C07C9B">
        <w:trPr>
          <w:gridAfter w:val="2"/>
          <w:wAfter w:w="519" w:type="dxa"/>
          <w:trHeight w:val="315"/>
        </w:trPr>
        <w:tc>
          <w:tcPr>
            <w:tcW w:w="564" w:type="dxa"/>
            <w:tcBorders>
              <w:top w:val="single" w:sz="4" w:space="0" w:color="auto"/>
              <w:left w:val="single" w:sz="4" w:space="0" w:color="auto"/>
              <w:bottom w:val="single" w:sz="4" w:space="0" w:color="auto"/>
              <w:right w:val="single" w:sz="4" w:space="0" w:color="auto"/>
            </w:tcBorders>
            <w:shd w:val="clear" w:color="auto" w:fill="auto"/>
            <w:noWrap/>
            <w:hideMark/>
          </w:tcPr>
          <w:p w:rsidR="00CF58F7" w:rsidRPr="00CF58F7" w:rsidRDefault="00CF58F7" w:rsidP="00CF58F7">
            <w:pPr>
              <w:rPr>
                <w:rFonts w:eastAsia="Calibri"/>
                <w:sz w:val="22"/>
                <w:szCs w:val="22"/>
              </w:rPr>
            </w:pPr>
            <w:r w:rsidRPr="00CF58F7">
              <w:rPr>
                <w:rFonts w:eastAsia="Calibri"/>
                <w:sz w:val="22"/>
                <w:szCs w:val="22"/>
              </w:rPr>
              <w:t> </w:t>
            </w:r>
          </w:p>
        </w:tc>
        <w:tc>
          <w:tcPr>
            <w:tcW w:w="10210" w:type="dxa"/>
            <w:gridSpan w:val="6"/>
            <w:tcBorders>
              <w:top w:val="single" w:sz="4" w:space="0" w:color="auto"/>
              <w:left w:val="nil"/>
              <w:bottom w:val="single" w:sz="4" w:space="0" w:color="auto"/>
              <w:right w:val="single" w:sz="4" w:space="0" w:color="auto"/>
            </w:tcBorders>
            <w:shd w:val="clear" w:color="auto" w:fill="auto"/>
            <w:hideMark/>
          </w:tcPr>
          <w:p w:rsidR="00CF58F7" w:rsidRPr="00CF58F7" w:rsidRDefault="00CF58F7" w:rsidP="00CF58F7">
            <w:pPr>
              <w:rPr>
                <w:rFonts w:eastAsia="Calibri"/>
                <w:b/>
                <w:sz w:val="22"/>
                <w:szCs w:val="22"/>
                <w:lang w:eastAsia="en-US"/>
              </w:rPr>
            </w:pPr>
            <w:r w:rsidRPr="00CF58F7">
              <w:rPr>
                <w:rFonts w:eastAsia="Calibri"/>
                <w:b/>
                <w:sz w:val="22"/>
                <w:szCs w:val="22"/>
              </w:rPr>
              <w:t xml:space="preserve">Всего:                                                                                                                                                    </w:t>
            </w:r>
            <w:r w:rsidRPr="00CF58F7">
              <w:rPr>
                <w:rFonts w:eastAsia="Calibri"/>
                <w:b/>
                <w:sz w:val="22"/>
                <w:szCs w:val="22"/>
                <w:lang w:eastAsia="en-US"/>
              </w:rPr>
              <w:t>7 048 577,57</w:t>
            </w:r>
          </w:p>
        </w:tc>
      </w:tr>
    </w:tbl>
    <w:p w:rsidR="00CF58F7" w:rsidRPr="00CF58F7" w:rsidRDefault="00CF58F7" w:rsidP="00CF58F7">
      <w:pPr>
        <w:jc w:val="both"/>
        <w:rPr>
          <w:b/>
          <w:sz w:val="28"/>
          <w:szCs w:val="28"/>
        </w:rPr>
      </w:pPr>
    </w:p>
    <w:p w:rsidR="00CF58F7" w:rsidRPr="00CF58F7" w:rsidRDefault="00CF58F7" w:rsidP="00CF58F7">
      <w:pPr>
        <w:rPr>
          <w:b/>
        </w:rPr>
      </w:pPr>
      <w:r w:rsidRPr="00CF58F7">
        <w:rPr>
          <w:b/>
        </w:rPr>
        <w:t xml:space="preserve">Глава муниципального округа Царицыно                                                             Д.В. Хлестов   </w:t>
      </w:r>
    </w:p>
    <w:p w:rsidR="00CF58F7" w:rsidRDefault="00CF58F7" w:rsidP="00A33D0B">
      <w:pPr>
        <w:rPr>
          <w:b/>
          <w:sz w:val="28"/>
          <w:szCs w:val="28"/>
          <w:u w:val="single"/>
        </w:rPr>
      </w:pPr>
    </w:p>
    <w:sectPr w:rsidR="00CF58F7"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9A" w:rsidRDefault="00A65A9A" w:rsidP="00285CBF">
      <w:r>
        <w:separator/>
      </w:r>
    </w:p>
  </w:endnote>
  <w:endnote w:type="continuationSeparator" w:id="0">
    <w:p w:rsidR="00A65A9A" w:rsidRDefault="00A65A9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9A" w:rsidRDefault="00A65A9A" w:rsidP="00285CBF">
      <w:r>
        <w:separator/>
      </w:r>
    </w:p>
  </w:footnote>
  <w:footnote w:type="continuationSeparator" w:id="0">
    <w:p w:rsidR="00A65A9A" w:rsidRDefault="00A65A9A"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822C1"/>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65A9A"/>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CF58F7"/>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B1A"/>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A71C-2C9D-4E68-8EA2-E5B222B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2018-06-18T11:24:00Z</cp:lastPrinted>
  <dcterms:created xsi:type="dcterms:W3CDTF">2018-05-22T05:33:00Z</dcterms:created>
  <dcterms:modified xsi:type="dcterms:W3CDTF">2021-02-17T09:31:00Z</dcterms:modified>
</cp:coreProperties>
</file>