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C20F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136555" w:rsidRPr="00136555" w:rsidRDefault="00136555" w:rsidP="00136555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36555" w:rsidRPr="00136555" w:rsidRDefault="00136555" w:rsidP="00136555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5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депутатов муниципального округа Царицыно от 13 июня 2013 года №МЦА-03-66 «О Регламенте Совета депутатов муниципального округа Царицыно» </w:t>
      </w:r>
      <w:r w:rsidRPr="001365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редакции от 09.04.2015 №ЦА-01-05-06/12; 24.11.2016 № ЦА-01-05-15/8; 09.11.2017 №ЦА-01-05-04/4)</w:t>
      </w:r>
    </w:p>
    <w:p w:rsidR="00136555" w:rsidRPr="00136555" w:rsidRDefault="00136555" w:rsidP="00136555">
      <w:pPr>
        <w:suppressAutoHyphens/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части 13 статьи 12 Закона города Москвы от 6 ноября 2002 года № 56 «Об организации местного самоуправления в городе Москве»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  <w:r w:rsidRPr="001365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 Царицыно</w:t>
      </w:r>
      <w:r w:rsidRPr="001365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365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изменение в решение Совета депутатов муниципального округа Царицыно от 13 июня 2013 года № МЦА-03-66 «О Регламенте Совета депутатов муниципального округа Царицыно» (в редакции от 09.04.2015 №ЦА-01-05-06/12; 24.11.2016 № ЦА-01-05-15/8; 09.11.2017 №ЦА-01-05-04/4)»,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изложив пункт 1 статьи 24 приложения к решению в новой редакции:                                             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«1. Заседания Совета депутатов проводятся</w:t>
      </w:r>
      <w:r w:rsidR="00D64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каждую третью среду месяца с 17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.00 до 1</w:t>
      </w:r>
      <w:r w:rsidR="00D64A4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.00 часов».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дополнив приложение к решению главой 3.1 следующего содержания: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365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3.1. </w:t>
      </w:r>
      <w:r w:rsidRPr="00136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Процедура назначения </w:t>
      </w:r>
      <w:r w:rsidRPr="001365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аппарата Совета депутатов муниципального округа Царицыно</w:t>
      </w:r>
      <w:r w:rsidRPr="00136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»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Статья 8.1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Вопрос о назначении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аппарата Совета депутатов муниципального округа Царицыно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аппарата Совета депутатов муниципального округа Царицыно, утвержденного решением Совета депутатов, но не позднее </w:t>
      </w:r>
      <w:r w:rsidRPr="00136555">
        <w:rPr>
          <w:rFonts w:ascii="Times New Roman" w:eastAsia="Times New Roman" w:hAnsi="Times New Roman" w:cs="Times New Roman"/>
          <w:sz w:val="28"/>
          <w:szCs w:val="28"/>
        </w:rPr>
        <w:t xml:space="preserve">30 дней со дня определения конкурсной комиссией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Царицыно в городе Москве </w:t>
      </w:r>
      <w:r w:rsidRPr="00136555">
        <w:rPr>
          <w:rFonts w:ascii="Times New Roman" w:eastAsia="Times New Roman" w:hAnsi="Times New Roman" w:cs="Times New Roman"/>
          <w:sz w:val="28"/>
          <w:szCs w:val="28"/>
        </w:rPr>
        <w:t>(далее – конкурсная комиссия) результатов конкурса на замещение указанной должности (далее – конкурс).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2. Глава муниципального округа обеспечивает направление председателю конкурсной комиссии</w:t>
      </w:r>
      <w:r w:rsidRPr="0013655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дате, времени и месте заседания Совета депутатов, на котором будет рассматриваться вопрос о назначении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аппарата Совета депутатов муниципального округа Царицыно, не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менее чем за пять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</w:t>
      </w:r>
      <w:r w:rsidRPr="0013655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средств почтовой связи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электронной почты (в виде электронного образа документа), сведения о которых указаны в заявлении на участие в конкурсе, не позднее дня, следующего за днем ее получения председателем конкурсной комиссии.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Неявка кандидата без уважительных причин на заседание Совета депутатов является отказом кандидата от замещения должности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аппарата Совета депутатов муниципального округа Царицыно. Голосование по такому кандидату не проводится.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Уважительными причинам признаются болезнь, командировка, семейные обстоятельства. О наличии уважительной причины кандидат с использованием </w:t>
      </w:r>
      <w:r w:rsidRPr="0013655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средств почтовой, телефонной связи и (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электронной почты должен проинформировать главу муниципального округа не позднее дня, предшествующего дню указанного заседания. В этом случае голосование по такому кандидату проводится.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5. На заседании Совета депутатов кандидатов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присутствующих на нем,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председатель конкурсной комиссии.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 До начала проведения голосования кандидаты, присутствующие на заседании Совета депутатов, имеют право выступить.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Продолжительность выступления одного 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кандидата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15 минут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После окончания ответов на вопросы проводится открытое голосование по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каждому кандидату, присутствующему на заседании Совета депутатов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 В случае представления кандидатом в Совет депутатов письменного</w:t>
      </w:r>
    </w:p>
    <w:p w:rsidR="00136555" w:rsidRPr="00136555" w:rsidRDefault="00136555" w:rsidP="0013655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об отзыве своей кандидатуры, Совет депутатов проводит голосование по оставшимся кандидатам (кандидату). </w:t>
      </w:r>
      <w:r w:rsidRPr="0013655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Указанное заявление отзыву и возврату не подлежит.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все кандидаты отозвали свои кандидатуры,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на ближайшем заседании принимает решение о конкурсе.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8. Назначенным на должность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аппарата Совета депутатов муниципального округа Царицыно 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считается кандидат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набравший большинство голосов от установленной численности депутатов (далее –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необходимое число голосов). Депутат имеет право голосовать только за одного кандидата.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 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 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из кандидатов не набирает необходимого числа голосов, проводится голосование по кандидату, набравшему большее число голосов. 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11. 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Совет депутатов на этом же или на следующем заседании принимает решение о конкурсе.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 Назначение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аппарата Совета депутатов оформляется решением Совета депутатов о назначении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аппарата Совета депутатов. Голосование по указанному решению не проводится.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 Срок, в течение которого глава муниципального округа и лицо, назначенное на должность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аппарата Совета депутатов, должны заключить контракт, устанавливается решением Совета депутатов.</w:t>
      </w:r>
    </w:p>
    <w:p w:rsidR="00136555" w:rsidRPr="00136555" w:rsidRDefault="00136555" w:rsidP="0013655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 В случае 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представления в Совет депутатов или главе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лицом, назначенным на должность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аппарата Совета депутатов,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письменного заявления об отказе от заключения контракта либо </w:t>
      </w:r>
      <w:proofErr w:type="spellStart"/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незаключении</w:t>
      </w:r>
      <w:proofErr w:type="spellEnd"/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proofErr w:type="spellStart"/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незаключении</w:t>
      </w:r>
      <w:proofErr w:type="spellEnd"/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контракта принимает решения об отмене решения Совета депутатов о назначении </w:t>
      </w:r>
      <w:r w:rsidRPr="001365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 </w:t>
      </w:r>
      <w:r w:rsidRPr="00136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аппарата Совета депутатов </w:t>
      </w:r>
      <w:r w:rsidRPr="00136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о конкурсе.».</w:t>
      </w:r>
    </w:p>
    <w:p w:rsidR="00136555" w:rsidRPr="00136555" w:rsidRDefault="00136555" w:rsidP="00136555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36555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13655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13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55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136555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136555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136555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136555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13655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36555" w:rsidRPr="00136555" w:rsidRDefault="00136555" w:rsidP="0013655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555" w:rsidRPr="00136555" w:rsidRDefault="00136555" w:rsidP="0013655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5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365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36555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653B57" w:rsidRPr="00653B57" w:rsidRDefault="00653B57" w:rsidP="001365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36555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64A4A"/>
    <w:rsid w:val="00DC20FB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2022-11-28T05:01:00Z</dcterms:modified>
</cp:coreProperties>
</file>