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00" w:rsidRPr="00CB2DC6" w:rsidRDefault="00350300" w:rsidP="00CB2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B2DC6">
        <w:rPr>
          <w:rFonts w:ascii="Times New Roman" w:hAnsi="Times New Roman" w:cs="Times New Roman"/>
          <w:b/>
          <w:sz w:val="28"/>
          <w:szCs w:val="28"/>
        </w:rPr>
        <w:t>ПАМЯТКА ПРИЗЫВНИКУ</w:t>
      </w:r>
    </w:p>
    <w:bookmarkEnd w:id="0"/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>Служба в Вооруженных Силах — важный этап в биографии каждого мужчины. Здесь ты пройдешь не только хорошую школу жизни, но и приобретешь настоящих друзей, окрепнешь физически и духовно, возмужаешь, тебе будет доверено боевое оружие. В рядах Вооруженных Сил РФ (ВС РФ) у тебя есть возможность проявить себя с самой лучшей стороны, понять, на что ты действительно способен. Ведь сегодня в российской армии большое внимание уделяется физической подготовке, дисциплине, воспитанию ответственности и умению постоять за себя и своего боевого товарища.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>Долг, честь, служба Отечеству — вот главные составляющие мотивации военной службы.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>Мир меняется, появляются новые угрозы и вызовы, и российская армия меняется вслед за ними. Новый облик Вооруженных Сил России, в которых ты будешь служить, разительно отличается от того, что был прежде.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>Ты получишь новую военную форму, при создании и в разработке которой был учтен опыт передовых армий мира. Легкая, прочная и удобная, сделанная с применением самых современных технологий и материалов, она обеспечит тебе комфорт в повседневных и боевых условиях.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 xml:space="preserve">Срок военной службы по призыву уменьшился с двух лет до одного года. При этом произошла </w:t>
      </w:r>
      <w:proofErr w:type="spellStart"/>
      <w:r w:rsidRPr="00350300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350300">
        <w:rPr>
          <w:rFonts w:ascii="Times New Roman" w:hAnsi="Times New Roman" w:cs="Times New Roman"/>
          <w:sz w:val="28"/>
          <w:szCs w:val="28"/>
        </w:rPr>
        <w:t xml:space="preserve"> военной службы. По возможности, тебя могут направить для прохождения службы вблизи места жительства (в первую очередь это касается граждан, женатых, имеющих детей или пенсионного возраста родителей). Ты сможешь в увольнении надевать гражданскую одежду, из воинской части связываться с домом по мобильному телефону.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>Сегодня солдат полностью освобожден от всех видов хозяйственных работ — их теперь выполняют гражданские структуры. Высвобожденное время целиком посвящено боевой подготовке. Увеличено время на физическую подготовку до 25 часов в неделю (4-5 часов в день).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>Улучшено качество питания военнослужащих. Осуществляется поэтапный переход на организацию питания с элементами «шведского стола». В расположении подразделений установлены душевые кабины и стиральные машины.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>В послеобеденное время военнослужащим предоставляется 1 час отдыха (сна).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lastRenderedPageBreak/>
        <w:t>Если ты перспективный спортсмен, например, член сборной команды России, то тебя могут направить для прохождения военной службы в спортивную роту. При этом будет предоставлена возможность участвовать в Олимпийских играх, чемпионатах мира, Европы и других соревнованиях.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 xml:space="preserve">Наиболее талантливые выпускники вузов и студенты, склонные к научной работе, могут быть направлены для прохождения военной службы в научные роты, где они смогут продолжать заниматься научными исследованиями по выбранным направлениям. 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>Если ты до службы в Вооруженных Силах уже успел пройти подготовку в одном из военно-патриотических клубов или системе ДОСААФ России, то в армии у тебя будет немало преимуществ. Ты быстрее втянешься в армейскую жизнь и сможешь занять наиболее ответственную и вместе с тем интересную должность. Например, будешь служить оператором сложной боевой техники, командиром боевой машины и т.д.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>Если же до призыва ты не был знаком с военной жизнью, то у тебя появится шанс получить полезную специальность в рядах Вооруженных Сил. Приобретенный профессиональный опыт наверняка пригодится и в гражданской жизни, облегчит поиск работы или выбор высшего учебного заведения.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>Служба в армии и на флоте — почетная обязанность гражданина России, которая дает немалые преимущества в дальнейшем. Отслужив по призыву, ты получишь право на льготное поступление в государственные вузы: возможна замена вступительных экзаменов собеседованием или освобождение от экзаменов по общеобразовательным предметам. Кроме того, сам факт службы в российской армии или Военно-Морском Флоте даст тебе весомые преимущества при поступлении в военные учебные заведения.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>На основании рекомендации командира воинской части после увольнения с военной службы по призыву ты также получаешь право обучения на подготовительных отделениях вузов за счет федерального бюджета.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>Ну, а если ты мечтаешь сделать карьеру в государственной структуре или ведомственном учреждении, служба в Вооруженных Силах — зачастую обязательное условие приема на работу, поскольку многие предприятия и структуры вообще не берут в свой штат граждан, не прошедших военную службу.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lastRenderedPageBreak/>
        <w:t>Конечно, армия — есть армия, и где бы ни проходила служба, легкой она не будет. Но ведь настоящие мужчины идут в ряды Вооруженных Сил не за легкой жизнью. А за тем, чтобы отдать долг Родине — научиться защищать</w:t>
      </w:r>
      <w:r>
        <w:rPr>
          <w:rFonts w:ascii="Times New Roman" w:hAnsi="Times New Roman" w:cs="Times New Roman"/>
          <w:sz w:val="28"/>
          <w:szCs w:val="28"/>
        </w:rPr>
        <w:t xml:space="preserve"> себя, свою семью, свою страну.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>Служба в рядах Вооруженных Сил РФ является конституционным долгом гражданина России.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>В соответствии с частью 4 статьи 1 Федерального закона от 28 марта 1998 г. № 53-Ф3 «О воинской обязанности и военной службе» граждане в праве исполнять конституционный долг по защите Отечества путем добровольного поступления на военную службу.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>Призывники, согласно ст. 10 ФЗ «О воинской обязанности и военной службе», обязаны: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>- состоять на воинском учете по месту жительства в военном комиссариате;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>- явиться в установленное время и место по вызову (повестке) в военный комиссариат по месту жительства или месту временного пребывания;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>- сообщить в двухнедельный срок в военный комиссариат по месту жительства об изменении семейного положения, образования, места работы или должности, места жительства в пределах муниципального района, городского округа или внутригородской территории города федерального значения. Если призывник меняет место жительства в пределах территории, подведомственной данному военному комиссариату, он обязан сообщить об этом в военный комиссариат;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>- сняться с воинского учета при переезде на новое место жительства или место временного пребывания (на срок более трех месяцев) и встать на воинский учет при прибытии на новое место жительства или место временного пребывания;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>- снятся с воинского учета при выезде из РФ на срок свыше шести месяцев и встать на воинский учет в двухнедельный срок по возвращении в РФ. Гражданин выезжающий за пределы РФ, обязан сдать в военный комиссариат удостоверение гражданина, подлежащего призыву на военную службу. Удостоверение приобщается к личному делу призывника;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 xml:space="preserve">- бережно хранить документ воинского учёта, в случае утраты документа в двухнедельный срок обратиться в военный комиссариат для решения вопроса о получении документов взамен утраченных. Такие деяния, как умышленные </w:t>
      </w:r>
      <w:r w:rsidRPr="00350300">
        <w:rPr>
          <w:rFonts w:ascii="Times New Roman" w:hAnsi="Times New Roman" w:cs="Times New Roman"/>
          <w:sz w:val="28"/>
          <w:szCs w:val="28"/>
        </w:rPr>
        <w:lastRenderedPageBreak/>
        <w:t>порча или уничтожение документа воинского учёта либо небрежное хранение, повлекшее его утрату, являются основаниями для привлечения гражданина к административной ответственности в виде предупреждения или наложения административного штрафа в размере от ста до пятисот рублей (ст. 21.7 КоАП РФ).</w:t>
      </w:r>
    </w:p>
    <w:p w:rsidR="00350300" w:rsidRPr="0035030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0">
        <w:rPr>
          <w:rFonts w:ascii="Times New Roman" w:hAnsi="Times New Roman" w:cs="Times New Roman"/>
          <w:sz w:val="28"/>
          <w:szCs w:val="28"/>
        </w:rPr>
        <w:t xml:space="preserve">Лицо, уклоняющееся от призыва на военную службу, подлежит уголовной ответственности по ч. 1 ст. 328, УК РФ, от прохождения альтернативной </w:t>
      </w:r>
      <w:r w:rsidR="008672E4" w:rsidRPr="00350300">
        <w:rPr>
          <w:rFonts w:ascii="Times New Roman" w:hAnsi="Times New Roman" w:cs="Times New Roman"/>
          <w:sz w:val="28"/>
          <w:szCs w:val="28"/>
        </w:rPr>
        <w:t>гражданской</w:t>
      </w:r>
      <w:r w:rsidRPr="00350300">
        <w:rPr>
          <w:rFonts w:ascii="Times New Roman" w:hAnsi="Times New Roman" w:cs="Times New Roman"/>
          <w:sz w:val="28"/>
          <w:szCs w:val="28"/>
        </w:rPr>
        <w:t xml:space="preserve"> службы - по ч. 2 ст. 328 УК РФ.</w:t>
      </w:r>
    </w:p>
    <w:p w:rsidR="00A30F30" w:rsidRDefault="00350300" w:rsidP="00350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50300">
        <w:rPr>
          <w:rFonts w:ascii="Times New Roman" w:hAnsi="Times New Roman" w:cs="Times New Roman"/>
          <w:sz w:val="28"/>
          <w:szCs w:val="28"/>
        </w:rPr>
        <w:t>ак уклонение от призыва на военную службу следует квалифицировать получение призывником обманным путем освобождения от военной службы в результате симуляции болезни, причинения себе какого-либо повреждения (членовредительство), подлога документов или иного обмана. Отказ призывника от получения повестки военкомата или направления призывной комиссии под расписку с целью уклониться, таким образом, от призыва на военную службу подлежит квалификации по ч. 1 ст. 328 УК РФ, а также самовольное оставление призывником сборного пункта до отправки его к месту прохождения военной службы в целях уклонения от призыва на военную службу. По ч. 1 ст. 328 УК РФ предусмотрено наказание в виде штрафа до двухсот тысяч рублей или в размере заработной платы или иного дохода, осужденного за период до восемнадцати месяцев, либо арест на срок от трех до шести месяцев, либо лишение свободы на срок до двух лет.</w:t>
      </w:r>
    </w:p>
    <w:p w:rsidR="00CB2DC6" w:rsidRDefault="00CB2DC6" w:rsidP="003503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DC6" w:rsidRPr="00CB2DC6" w:rsidRDefault="00CB2DC6" w:rsidP="00CB2D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2DC6">
        <w:rPr>
          <w:rFonts w:ascii="Times New Roman" w:hAnsi="Times New Roman" w:cs="Times New Roman"/>
          <w:b/>
          <w:sz w:val="28"/>
          <w:szCs w:val="28"/>
        </w:rPr>
        <w:t xml:space="preserve">Председатель призывной комиссии </w:t>
      </w:r>
    </w:p>
    <w:sectPr w:rsidR="00CB2DC6" w:rsidRPr="00CB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00"/>
    <w:rsid w:val="00350300"/>
    <w:rsid w:val="008672E4"/>
    <w:rsid w:val="00A30F30"/>
    <w:rsid w:val="00CB2DC6"/>
    <w:rsid w:val="00ED3AED"/>
    <w:rsid w:val="00F3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1016C-5BAE-4E4F-BC02-BA7FBB48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 Головинский</dc:creator>
  <cp:lastModifiedBy>User</cp:lastModifiedBy>
  <cp:revision>3</cp:revision>
  <dcterms:created xsi:type="dcterms:W3CDTF">2023-04-10T08:28:00Z</dcterms:created>
  <dcterms:modified xsi:type="dcterms:W3CDTF">2023-04-10T08:32:00Z</dcterms:modified>
</cp:coreProperties>
</file>