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701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15.03.2023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05/0</w:t>
      </w:r>
      <w:r w:rsidR="00261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261F0B" w:rsidRPr="00261F0B" w:rsidRDefault="00261F0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61F0B" w:rsidRPr="00261F0B" w:rsidRDefault="00261F0B" w:rsidP="00261F0B">
      <w:pPr>
        <w:tabs>
          <w:tab w:val="left" w:pos="5245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F0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</w:t>
      </w:r>
    </w:p>
    <w:p w:rsidR="00261F0B" w:rsidRPr="00261F0B" w:rsidRDefault="00261F0B" w:rsidP="00261F0B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261F0B" w:rsidRPr="00261F0B" w:rsidRDefault="00261F0B" w:rsidP="0026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 года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Департамента средств массовой информации и рекламы города Москвы от </w:t>
      </w:r>
      <w:r w:rsidR="00D563B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 февраля 2023 года №02-25-75/23</w:t>
      </w:r>
    </w:p>
    <w:p w:rsidR="00261F0B" w:rsidRPr="00261F0B" w:rsidRDefault="00261F0B" w:rsidP="0026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261F0B" w:rsidRPr="00261F0B" w:rsidRDefault="00261F0B" w:rsidP="0026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26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26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проект изменения схемы размещения нестационарных торговых объектов, расположенных на территории района Царицыно города Москвы, в части исключения адреса из схемы размещения нестационарных торговых объектов согласно </w:t>
      </w:r>
      <w:proofErr w:type="gramStart"/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приложению</w:t>
      </w:r>
      <w:proofErr w:type="gramEnd"/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 настоящему решению.</w:t>
      </w:r>
    </w:p>
    <w:p w:rsidR="00261F0B" w:rsidRPr="00261F0B" w:rsidRDefault="00261F0B" w:rsidP="0026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261F0B">
        <w:rPr>
          <w:rFonts w:ascii="Calibri" w:eastAsia="Calibri" w:hAnsi="Calibri" w:cs="Times New Roman"/>
          <w:lang w:eastAsia="en-US"/>
        </w:rPr>
        <w:t xml:space="preserve"> </w:t>
      </w:r>
      <w:r w:rsidRPr="00261F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261F0B" w:rsidRPr="00261F0B" w:rsidRDefault="00261F0B" w:rsidP="0026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1F0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5" w:history="1">
        <w:r w:rsidRPr="00261F0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261F0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261F0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261F0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1F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61F0B" w:rsidRPr="00261F0B" w:rsidRDefault="00261F0B" w:rsidP="00261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0B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261F0B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261F0B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261F0B" w:rsidRP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F0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Pr="00261F0B" w:rsidRDefault="00261F0B" w:rsidP="002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F0B" w:rsidRPr="00261F0B" w:rsidRDefault="00261F0B" w:rsidP="00261F0B">
      <w:pPr>
        <w:tabs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F0B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Приложение  </w:t>
      </w:r>
    </w:p>
    <w:p w:rsidR="00261F0B" w:rsidRPr="00261F0B" w:rsidRDefault="00261F0B" w:rsidP="00261F0B">
      <w:pPr>
        <w:tabs>
          <w:tab w:val="left" w:pos="5670"/>
        </w:tabs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</w:rPr>
      </w:pPr>
      <w:r w:rsidRPr="00261F0B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261F0B" w:rsidRPr="00261F0B" w:rsidRDefault="00261F0B" w:rsidP="00261F0B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61F0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от 15 марта 2023 года №ЦА-01-05-05/02</w:t>
      </w:r>
    </w:p>
    <w:p w:rsidR="00261F0B" w:rsidRPr="00261F0B" w:rsidRDefault="00261F0B" w:rsidP="00261F0B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F0B" w:rsidRPr="00261F0B" w:rsidRDefault="00261F0B" w:rsidP="00261F0B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F0B" w:rsidRPr="00261F0B" w:rsidRDefault="00261F0B" w:rsidP="00261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0B">
        <w:rPr>
          <w:rFonts w:ascii="Times New Roman" w:eastAsia="Calibri" w:hAnsi="Times New Roman" w:cs="Times New Roman"/>
          <w:b/>
          <w:sz w:val="24"/>
          <w:szCs w:val="24"/>
        </w:rPr>
        <w:t xml:space="preserve"> Проект изменения схемы размещения нестационарных торговых объектов</w:t>
      </w:r>
    </w:p>
    <w:p w:rsidR="00261F0B" w:rsidRPr="00261F0B" w:rsidRDefault="00261F0B" w:rsidP="00261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0B">
        <w:rPr>
          <w:rFonts w:ascii="Times New Roman" w:eastAsia="Calibri" w:hAnsi="Times New Roman" w:cs="Times New Roman"/>
          <w:b/>
          <w:sz w:val="24"/>
          <w:szCs w:val="24"/>
        </w:rPr>
        <w:t xml:space="preserve"> со специализацией «Печать» на территории муниципального округа Царицыно</w:t>
      </w:r>
    </w:p>
    <w:tbl>
      <w:tblPr>
        <w:tblStyle w:val="1510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8"/>
        <w:gridCol w:w="1134"/>
        <w:gridCol w:w="1701"/>
        <w:gridCol w:w="1417"/>
        <w:gridCol w:w="1701"/>
        <w:gridCol w:w="1843"/>
      </w:tblGrid>
      <w:tr w:rsidR="00261F0B" w:rsidRPr="00261F0B" w:rsidTr="00261F0B">
        <w:trPr>
          <w:cantSplit/>
          <w:trHeight w:val="636"/>
        </w:trPr>
        <w:tc>
          <w:tcPr>
            <w:tcW w:w="567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  <w:b/>
              </w:rPr>
            </w:pPr>
            <w:r w:rsidRPr="00261F0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Адрес размещения</w:t>
            </w:r>
          </w:p>
        </w:tc>
        <w:tc>
          <w:tcPr>
            <w:tcW w:w="1134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Площадь объекта</w:t>
            </w:r>
          </w:p>
        </w:tc>
        <w:tc>
          <w:tcPr>
            <w:tcW w:w="1701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Специализация</w:t>
            </w:r>
          </w:p>
        </w:tc>
        <w:tc>
          <w:tcPr>
            <w:tcW w:w="1417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размещения</w:t>
            </w:r>
          </w:p>
        </w:tc>
        <w:tc>
          <w:tcPr>
            <w:tcW w:w="1701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Корректировка</w:t>
            </w:r>
          </w:p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схемы</w:t>
            </w:r>
          </w:p>
        </w:tc>
        <w:tc>
          <w:tcPr>
            <w:tcW w:w="1843" w:type="dxa"/>
          </w:tcPr>
          <w:p w:rsidR="00261F0B" w:rsidRPr="00261F0B" w:rsidRDefault="00261F0B" w:rsidP="00261F0B">
            <w:pPr>
              <w:rPr>
                <w:rFonts w:ascii="Times New Roman" w:eastAsia="Times New Roman" w:hAnsi="Times New Roman" w:cs="Times New Roman"/>
              </w:rPr>
            </w:pPr>
            <w:r w:rsidRPr="00261F0B">
              <w:rPr>
                <w:rFonts w:ascii="Times New Roman" w:eastAsia="Times New Roman" w:hAnsi="Times New Roman" w:cs="Times New Roman"/>
              </w:rPr>
              <w:t>Причина исключения</w:t>
            </w:r>
          </w:p>
        </w:tc>
      </w:tr>
      <w:tr w:rsidR="00261F0B" w:rsidRPr="00261F0B" w:rsidTr="00261F0B">
        <w:trPr>
          <w:trHeight w:val="2247"/>
        </w:trPr>
        <w:tc>
          <w:tcPr>
            <w:tcW w:w="567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418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Веселая ул., вл. 4</w:t>
            </w:r>
          </w:p>
        </w:tc>
        <w:tc>
          <w:tcPr>
            <w:tcW w:w="1134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 xml:space="preserve"> Печать</w:t>
            </w:r>
          </w:p>
        </w:tc>
        <w:tc>
          <w:tcPr>
            <w:tcW w:w="1417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с 01 января по 31 декабря</w:t>
            </w:r>
          </w:p>
        </w:tc>
        <w:tc>
          <w:tcPr>
            <w:tcW w:w="1701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Исключение адреса из схемы</w:t>
            </w:r>
          </w:p>
        </w:tc>
        <w:tc>
          <w:tcPr>
            <w:tcW w:w="1843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заявок предпринимателей на участие в конкурсах на осуществление торговой деятельности в НТО «Печать», не востребованность</w:t>
            </w:r>
          </w:p>
        </w:tc>
      </w:tr>
      <w:tr w:rsidR="00261F0B" w:rsidRPr="00261F0B" w:rsidTr="00261F0B">
        <w:tc>
          <w:tcPr>
            <w:tcW w:w="567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418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Пролетарский проспект, вл. 31</w:t>
            </w:r>
          </w:p>
        </w:tc>
        <w:tc>
          <w:tcPr>
            <w:tcW w:w="1134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1417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с 01 января по 31 декабря</w:t>
            </w:r>
          </w:p>
        </w:tc>
        <w:tc>
          <w:tcPr>
            <w:tcW w:w="1701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</w:rPr>
              <w:t>Исключение адреса из схемы</w:t>
            </w:r>
          </w:p>
        </w:tc>
        <w:tc>
          <w:tcPr>
            <w:tcW w:w="1843" w:type="dxa"/>
          </w:tcPr>
          <w:p w:rsidR="00261F0B" w:rsidRPr="00261F0B" w:rsidRDefault="00261F0B" w:rsidP="0026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заявок предпринимателей на участие в конкурсах на осуществление торговой деятельности в НТО «Печать», не востребованность</w:t>
            </w:r>
          </w:p>
        </w:tc>
      </w:tr>
    </w:tbl>
    <w:p w:rsidR="00261F0B" w:rsidRDefault="00261F0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1F0B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563B6"/>
    <w:rsid w:val="00D70198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5"/>
    <w:uiPriority w:val="59"/>
    <w:rsid w:val="00261F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2023-03-16T06:18:00Z</dcterms:modified>
</cp:coreProperties>
</file>