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5448F3"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18</w:t>
      </w:r>
      <w:r w:rsidR="00DA4ABA">
        <w:rPr>
          <w:rFonts w:ascii="Times New Roman" w:eastAsia="Times New Roman" w:hAnsi="Times New Roman" w:cs="Times New Roman"/>
          <w:b/>
          <w:sz w:val="28"/>
          <w:szCs w:val="28"/>
          <w:u w:val="single"/>
        </w:rPr>
        <w:t>.09</w:t>
      </w:r>
      <w:r w:rsidR="00C73170">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AC3862">
        <w:rPr>
          <w:rFonts w:ascii="Times New Roman" w:eastAsia="Times New Roman" w:hAnsi="Times New Roman" w:cs="Times New Roman"/>
          <w:b/>
          <w:sz w:val="28"/>
          <w:szCs w:val="28"/>
          <w:u w:val="single"/>
        </w:rPr>
        <w:t xml:space="preserve"> №ЦА-01-05-</w:t>
      </w:r>
      <w:r w:rsidR="00DA4ABA">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DA4ABA">
        <w:rPr>
          <w:rFonts w:ascii="Times New Roman" w:eastAsia="Times New Roman" w:hAnsi="Times New Roman" w:cs="Times New Roman"/>
          <w:b/>
          <w:sz w:val="28"/>
          <w:szCs w:val="28"/>
          <w:u w:val="single"/>
        </w:rPr>
        <w:t>/0</w:t>
      </w:r>
      <w:r w:rsidR="00ED6B11">
        <w:rPr>
          <w:rFonts w:ascii="Times New Roman" w:eastAsia="Times New Roman" w:hAnsi="Times New Roman" w:cs="Times New Roman"/>
          <w:b/>
          <w:sz w:val="28"/>
          <w:szCs w:val="28"/>
          <w:u w:val="single"/>
        </w:rPr>
        <w:t>8</w:t>
      </w:r>
    </w:p>
    <w:p w:rsidR="00ED6B11" w:rsidRPr="00ED6B11" w:rsidRDefault="00ED6B11" w:rsidP="00F1272B">
      <w:pPr>
        <w:spacing w:after="0" w:line="240" w:lineRule="auto"/>
        <w:rPr>
          <w:rFonts w:ascii="Times New Roman" w:eastAsia="Times New Roman" w:hAnsi="Times New Roman" w:cs="Times New Roman"/>
          <w:b/>
          <w:sz w:val="16"/>
          <w:szCs w:val="16"/>
          <w:u w:val="single"/>
        </w:rPr>
      </w:pPr>
    </w:p>
    <w:p w:rsidR="00ED6B11" w:rsidRPr="00ED6B11" w:rsidRDefault="00ED6B11" w:rsidP="00ED6B11">
      <w:pPr>
        <w:tabs>
          <w:tab w:val="left" w:pos="4680"/>
        </w:tabs>
        <w:autoSpaceDE w:val="0"/>
        <w:autoSpaceDN w:val="0"/>
        <w:adjustRightInd w:val="0"/>
        <w:spacing w:after="0" w:line="240" w:lineRule="auto"/>
        <w:ind w:right="4110"/>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 xml:space="preserve">О проекте решения Совета депутатов муниципального округа Царицыно                </w:t>
      </w:r>
      <w:proofErr w:type="gramStart"/>
      <w:r w:rsidRPr="00ED6B11">
        <w:rPr>
          <w:rFonts w:ascii="Times New Roman" w:eastAsia="Times New Roman" w:hAnsi="Times New Roman" w:cs="Times New Roman"/>
          <w:b/>
          <w:bCs/>
          <w:sz w:val="28"/>
          <w:szCs w:val="28"/>
        </w:rPr>
        <w:t xml:space="preserve">   «</w:t>
      </w:r>
      <w:proofErr w:type="gramEnd"/>
      <w:r w:rsidRPr="00ED6B11">
        <w:rPr>
          <w:rFonts w:ascii="Times New Roman" w:eastAsia="Times New Roman" w:hAnsi="Times New Roman" w:cs="Times New Roman"/>
          <w:b/>
          <w:bCs/>
          <w:sz w:val="28"/>
          <w:szCs w:val="28"/>
        </w:rPr>
        <w:t>О внесении изменений и дополнений в Устав муниципального округа Царицыно»</w:t>
      </w:r>
    </w:p>
    <w:p w:rsidR="00ED6B11" w:rsidRPr="00ED6B11" w:rsidRDefault="00ED6B11" w:rsidP="00ED6B11">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В соответствии с частями 3 и 4 статьи 28, частью 4 статьи 44 Федерального закона от 6 октября 2003 года № 131-ФЗ «Об общих принципах организации местного самоуправления в Российской Федерации»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Совет депутатов муниципального округа Царицыно решил:</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1. Принять за основу проект </w:t>
      </w:r>
      <w:r w:rsidRPr="00ED6B11">
        <w:rPr>
          <w:rFonts w:ascii="Times New Roman" w:eastAsia="Times New Roman" w:hAnsi="Times New Roman" w:cs="Times New Roman"/>
          <w:bCs/>
          <w:sz w:val="28"/>
          <w:szCs w:val="28"/>
        </w:rPr>
        <w:t>решения Совета депутатов муниципального округа Царицыно «О внесении изменений и дополнений в Устав</w:t>
      </w:r>
      <w:r w:rsidRPr="00ED6B11">
        <w:rPr>
          <w:rFonts w:ascii="Times New Roman" w:eastAsia="Times New Roman" w:hAnsi="Times New Roman" w:cs="Times New Roman"/>
          <w:b/>
          <w:bCs/>
          <w:sz w:val="28"/>
          <w:szCs w:val="28"/>
        </w:rPr>
        <w:t xml:space="preserve"> </w:t>
      </w:r>
      <w:r w:rsidRPr="00ED6B11">
        <w:rPr>
          <w:rFonts w:ascii="Times New Roman" w:eastAsia="Times New Roman" w:hAnsi="Times New Roman" w:cs="Times New Roman"/>
          <w:bCs/>
          <w:sz w:val="28"/>
          <w:szCs w:val="28"/>
        </w:rPr>
        <w:t>муниципального округа Царицыно»</w:t>
      </w:r>
      <w:r w:rsidRPr="00ED6B11">
        <w:rPr>
          <w:rFonts w:ascii="Times New Roman" w:eastAsia="Times New Roman" w:hAnsi="Times New Roman" w:cs="Times New Roman"/>
          <w:sz w:val="28"/>
          <w:szCs w:val="28"/>
        </w:rPr>
        <w:t xml:space="preserve"> согласно приложению 1 к настоящему решению (далее – проект решения).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ED6B11">
        <w:rPr>
          <w:rFonts w:ascii="Times New Roman" w:eastAsia="Times New Roman" w:hAnsi="Times New Roman" w:cs="Times New Roman"/>
          <w:color w:val="000000"/>
          <w:sz w:val="28"/>
          <w:szCs w:val="28"/>
        </w:rPr>
        <w:t>2. Определить, что граждане (жители муниципального округа Царицыно) могут представлять свои предложения и замечания по проекту решения посредством следующих способов:</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color w:val="000000"/>
          <w:sz w:val="28"/>
          <w:szCs w:val="28"/>
        </w:rPr>
      </w:pPr>
      <w:r w:rsidRPr="00ED6B11">
        <w:rPr>
          <w:rFonts w:ascii="Times New Roman" w:eastAsia="Times New Roman" w:hAnsi="Times New Roman" w:cs="Times New Roman"/>
          <w:color w:val="000000"/>
          <w:sz w:val="28"/>
          <w:szCs w:val="28"/>
        </w:rPr>
        <w:t>1) с 02 октября 2024 года по 30 октября 2024 года:</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color w:val="000000"/>
          <w:sz w:val="28"/>
          <w:szCs w:val="28"/>
        </w:rPr>
        <w:t xml:space="preserve">- лично в письменном виде по адресу: г. </w:t>
      </w:r>
      <w:r w:rsidRPr="00ED6B11">
        <w:rPr>
          <w:rFonts w:ascii="Times New Roman" w:eastAsia="Times New Roman" w:hAnsi="Times New Roman" w:cs="Times New Roman"/>
          <w:sz w:val="28"/>
          <w:szCs w:val="28"/>
        </w:rPr>
        <w:t xml:space="preserve">Москва, ул. Весёлая, дом 31А, аппарат Совета депутатов муниципального округа Царицыно, кабинет № 209              </w:t>
      </w:r>
      <w:proofErr w:type="gramStart"/>
      <w:r w:rsidRPr="00ED6B11">
        <w:rPr>
          <w:rFonts w:ascii="Times New Roman" w:eastAsia="Times New Roman" w:hAnsi="Times New Roman" w:cs="Times New Roman"/>
          <w:sz w:val="28"/>
          <w:szCs w:val="28"/>
        </w:rPr>
        <w:t xml:space="preserve">   (</w:t>
      </w:r>
      <w:proofErr w:type="gramEnd"/>
      <w:r w:rsidRPr="00ED6B11">
        <w:rPr>
          <w:rFonts w:ascii="Times New Roman" w:eastAsia="Times New Roman" w:hAnsi="Times New Roman" w:cs="Times New Roman"/>
          <w:sz w:val="28"/>
          <w:szCs w:val="28"/>
        </w:rPr>
        <w:t>в рабочие дни, по понедельникам – четвергам с 8:00 до 17:00, по пятницам с 08:00 до 15:45, обеденный перерыв с 12:00 до 12:45). Контактные лица: Сафина Елена Викторовна, Вандышев Николай Иванович;</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 на адрес электронной почты: </w:t>
      </w:r>
      <w:hyperlink r:id="rId4" w:history="1">
        <w:r w:rsidRPr="00ED6B11">
          <w:rPr>
            <w:rFonts w:ascii="Times New Roman" w:eastAsia="Times New Roman" w:hAnsi="Times New Roman" w:cs="Times New Roman"/>
            <w:color w:val="000080"/>
            <w:sz w:val="28"/>
            <w:szCs w:val="28"/>
            <w:u w:val="single"/>
            <w:lang w:val="en-US"/>
          </w:rPr>
          <w:t>mo</w:t>
        </w:r>
        <w:r w:rsidRPr="00ED6B11">
          <w:rPr>
            <w:rFonts w:ascii="Times New Roman" w:eastAsia="Times New Roman" w:hAnsi="Times New Roman" w:cs="Times New Roman"/>
            <w:color w:val="000080"/>
            <w:sz w:val="28"/>
            <w:szCs w:val="28"/>
            <w:u w:val="single"/>
          </w:rPr>
          <w:t>-</w:t>
        </w:r>
        <w:r w:rsidRPr="00ED6B11">
          <w:rPr>
            <w:rFonts w:ascii="Times New Roman" w:eastAsia="Times New Roman" w:hAnsi="Times New Roman" w:cs="Times New Roman"/>
            <w:color w:val="000080"/>
            <w:sz w:val="28"/>
            <w:szCs w:val="28"/>
            <w:u w:val="single"/>
            <w:lang w:val="en-US"/>
          </w:rPr>
          <w:t>tsaricino</w:t>
        </w:r>
        <w:r w:rsidRPr="00ED6B11">
          <w:rPr>
            <w:rFonts w:ascii="Times New Roman" w:eastAsia="Times New Roman" w:hAnsi="Times New Roman" w:cs="Times New Roman"/>
            <w:color w:val="000080"/>
            <w:sz w:val="28"/>
            <w:szCs w:val="28"/>
            <w:u w:val="single"/>
          </w:rPr>
          <w:t>@</w:t>
        </w:r>
        <w:r w:rsidRPr="00ED6B11">
          <w:rPr>
            <w:rFonts w:ascii="Times New Roman" w:eastAsia="Times New Roman" w:hAnsi="Times New Roman" w:cs="Times New Roman"/>
            <w:color w:val="000080"/>
            <w:sz w:val="28"/>
            <w:szCs w:val="28"/>
            <w:u w:val="single"/>
            <w:lang w:val="en-US"/>
          </w:rPr>
          <w:t>mail</w:t>
        </w:r>
        <w:r w:rsidRPr="00ED6B11">
          <w:rPr>
            <w:rFonts w:ascii="Times New Roman" w:eastAsia="Times New Roman" w:hAnsi="Times New Roman" w:cs="Times New Roman"/>
            <w:color w:val="000080"/>
            <w:sz w:val="28"/>
            <w:szCs w:val="28"/>
            <w:u w:val="single"/>
          </w:rPr>
          <w:t>.</w:t>
        </w:r>
        <w:proofErr w:type="spellStart"/>
        <w:r w:rsidRPr="00ED6B11">
          <w:rPr>
            <w:rFonts w:ascii="Times New Roman" w:eastAsia="Times New Roman" w:hAnsi="Times New Roman" w:cs="Times New Roman"/>
            <w:color w:val="000080"/>
            <w:sz w:val="28"/>
            <w:szCs w:val="28"/>
            <w:u w:val="single"/>
            <w:lang w:val="en-US"/>
          </w:rPr>
          <w:t>ru</w:t>
        </w:r>
        <w:proofErr w:type="spellEnd"/>
      </w:hyperlink>
      <w:r w:rsidRPr="00ED6B11">
        <w:rPr>
          <w:rFonts w:ascii="Times New Roman" w:eastAsia="Times New Roman" w:hAnsi="Times New Roman" w:cs="Times New Roman"/>
          <w:sz w:val="28"/>
          <w:szCs w:val="28"/>
        </w:rPr>
        <w:t>;</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 почтовой связью по адресу: 115516, </w:t>
      </w:r>
      <w:proofErr w:type="spellStart"/>
      <w:r w:rsidRPr="00ED6B11">
        <w:rPr>
          <w:rFonts w:ascii="Times New Roman" w:eastAsia="Times New Roman" w:hAnsi="Times New Roman" w:cs="Times New Roman"/>
          <w:sz w:val="28"/>
          <w:szCs w:val="28"/>
        </w:rPr>
        <w:t>г.Москва</w:t>
      </w:r>
      <w:proofErr w:type="spellEnd"/>
      <w:r w:rsidRPr="00ED6B11">
        <w:rPr>
          <w:rFonts w:ascii="Times New Roman" w:eastAsia="Times New Roman" w:hAnsi="Times New Roman" w:cs="Times New Roman"/>
          <w:sz w:val="28"/>
          <w:szCs w:val="28"/>
        </w:rPr>
        <w:t>, ул. Веселая, д. 31А, Совет депутатов муниципального округа Царицыно;</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посредствам электронной приемной на официальном сайте муниципального округа Царицыно в информационно-телекоммуникационной сети «Интернет» www.</w:t>
      </w:r>
      <w:hyperlink r:id="rId5" w:history="1">
        <w:r w:rsidRPr="00ED6B11">
          <w:rPr>
            <w:rFonts w:ascii="Times New Roman" w:eastAsia="Arial Unicode MS" w:hAnsi="Times New Roman" w:cs="Times New Roman"/>
            <w:sz w:val="28"/>
            <w:szCs w:val="28"/>
          </w:rPr>
          <w:t>mcaricino.ru</w:t>
        </w:r>
      </w:hyperlink>
      <w:r w:rsidRPr="00ED6B11">
        <w:rPr>
          <w:rFonts w:ascii="Times New Roman" w:eastAsia="Arial Unicode MS" w:hAnsi="Times New Roman" w:cs="Times New Roman"/>
          <w:sz w:val="28"/>
          <w:szCs w:val="28"/>
        </w:rPr>
        <w:t>.</w:t>
      </w:r>
      <w:r w:rsidRPr="00ED6B11">
        <w:rPr>
          <w:rFonts w:ascii="Times New Roman" w:eastAsia="Times New Roman" w:hAnsi="Times New Roman" w:cs="Times New Roman"/>
          <w:sz w:val="28"/>
          <w:szCs w:val="28"/>
        </w:rPr>
        <w:t xml:space="preserve"> в разделе «Публичные слушания»;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w:t>
      </w:r>
      <w:r w:rsidRPr="00ED6B11">
        <w:rPr>
          <w:rFonts w:ascii="Times New Roman" w:eastAsia="Times New Roman" w:hAnsi="Times New Roman" w:cs="Times New Roman"/>
          <w:color w:val="000000"/>
          <w:sz w:val="28"/>
          <w:szCs w:val="28"/>
        </w:rPr>
        <w:t xml:space="preserve">лично в письменном виде в ходе проведения </w:t>
      </w:r>
      <w:r w:rsidRPr="00ED6B11">
        <w:rPr>
          <w:rFonts w:ascii="Times New Roman" w:eastAsia="Times New Roman" w:hAnsi="Times New Roman" w:cs="Times New Roman"/>
          <w:sz w:val="28"/>
          <w:szCs w:val="28"/>
        </w:rPr>
        <w:t xml:space="preserve">публичных слушаниях по проекту решения, а также устно во время выступления на указанных слушаниях.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Назначить на 30 октября 2024 года с 17:00 до 17:30 в помещении управы района Царицыно, </w:t>
      </w:r>
      <w:proofErr w:type="spellStart"/>
      <w:r w:rsidRPr="00ED6B11">
        <w:rPr>
          <w:rFonts w:ascii="Times New Roman" w:eastAsia="Times New Roman" w:hAnsi="Times New Roman" w:cs="Times New Roman"/>
          <w:sz w:val="28"/>
          <w:szCs w:val="28"/>
        </w:rPr>
        <w:t>каб</w:t>
      </w:r>
      <w:proofErr w:type="spellEnd"/>
      <w:r w:rsidRPr="00ED6B11">
        <w:rPr>
          <w:rFonts w:ascii="Times New Roman" w:eastAsia="Times New Roman" w:hAnsi="Times New Roman" w:cs="Times New Roman"/>
          <w:sz w:val="28"/>
          <w:szCs w:val="28"/>
        </w:rPr>
        <w:t xml:space="preserve">. №122, расположенном по адресу: г. Москва, ул. Весёлая, дом 31А, публичные слушания по проекту решения. </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4. Установить, что справочная информация о проекте решения, публичных слушаниях и порядке представления замечаний и предложений по </w:t>
      </w:r>
      <w:r w:rsidRPr="00ED6B11">
        <w:rPr>
          <w:rFonts w:ascii="Times New Roman" w:eastAsia="Times New Roman" w:hAnsi="Times New Roman" w:cs="Times New Roman"/>
          <w:sz w:val="28"/>
          <w:szCs w:val="28"/>
        </w:rPr>
        <w:lastRenderedPageBreak/>
        <w:t xml:space="preserve">проекту решения предоставляется </w:t>
      </w:r>
      <w:r w:rsidRPr="00ED6B11">
        <w:rPr>
          <w:rFonts w:ascii="Times New Roman" w:eastAsia="Times New Roman" w:hAnsi="Times New Roman" w:cs="Times New Roman"/>
          <w:kern w:val="2"/>
          <w:sz w:val="28"/>
          <w:szCs w:val="24"/>
        </w:rPr>
        <w:t xml:space="preserve">по номеру телефону </w:t>
      </w:r>
      <w:r w:rsidRPr="00ED6B11">
        <w:rPr>
          <w:rFonts w:ascii="Times New Roman" w:eastAsia="Times New Roman" w:hAnsi="Times New Roman" w:cs="Times New Roman"/>
          <w:sz w:val="28"/>
          <w:szCs w:val="28"/>
        </w:rPr>
        <w:t>8 (495) 3221233</w:t>
      </w:r>
      <w:r w:rsidRPr="00ED6B11">
        <w:rPr>
          <w:rFonts w:ascii="Times New Roman" w:eastAsia="Times New Roman" w:hAnsi="Times New Roman" w:cs="Times New Roman"/>
          <w:kern w:val="2"/>
          <w:sz w:val="28"/>
          <w:szCs w:val="24"/>
        </w:rPr>
        <w:t xml:space="preserve"> в сроки, дни и время, указанные в абзацах первом и втором подпункта 1 пункта 2 настоящего решения.</w:t>
      </w:r>
    </w:p>
    <w:p w:rsidR="00ED6B11" w:rsidRPr="00ED6B11" w:rsidRDefault="00ED6B11" w:rsidP="00ED6B11">
      <w:pPr>
        <w:autoSpaceDE w:val="0"/>
        <w:autoSpaceDN w:val="0"/>
        <w:adjustRightInd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Создать рабочую группу по организации и проведению публичных слушаний, обобщению, анализу и учету замечаний и предложений по проекту решения и утвердить ее персональный состав согласно приложению 2 к настоящему решению.</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6. Опубликовать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w:t>
      </w:r>
      <w:hyperlink r:id="rId6" w:history="1">
        <w:r w:rsidRPr="00ED6B11">
          <w:rPr>
            <w:rFonts w:ascii="Times New Roman" w:eastAsia="Times New Roman" w:hAnsi="Times New Roman" w:cs="Times New Roman"/>
            <w:color w:val="000080"/>
            <w:sz w:val="28"/>
            <w:szCs w:val="28"/>
            <w:u w:val="single"/>
          </w:rPr>
          <w:t>www.mcaricino.ru</w:t>
        </w:r>
      </w:hyperlink>
      <w:r w:rsidRPr="00ED6B11">
        <w:rPr>
          <w:rFonts w:ascii="Times New Roman" w:eastAsia="Times New Roman" w:hAnsi="Times New Roman" w:cs="Times New Roman"/>
          <w:sz w:val="28"/>
          <w:szCs w:val="28"/>
        </w:rPr>
        <w:t>:</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6.1. Настоящее решение;</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6.2. Порядок учета предложений граждан по проекту решения Совета депутатов муниципального округа Царицыно о внесении изменений и дополнений в Устав муниципального округа Царицыно</w:t>
      </w:r>
      <w:r>
        <w:rPr>
          <w:rFonts w:ascii="Times New Roman" w:eastAsia="Times New Roman" w:hAnsi="Times New Roman" w:cs="Times New Roman"/>
          <w:sz w:val="28"/>
          <w:szCs w:val="28"/>
        </w:rPr>
        <w:t xml:space="preserve">, утвержденный решением </w:t>
      </w:r>
      <w:r w:rsidRPr="00ED6B11">
        <w:rPr>
          <w:rFonts w:ascii="Times New Roman" w:eastAsia="Times New Roman" w:hAnsi="Times New Roman" w:cs="Times New Roman"/>
          <w:sz w:val="28"/>
          <w:szCs w:val="28"/>
        </w:rPr>
        <w:t>Совета депутатов муниципального округа Царицыно от 21 июня 2023 года №ЦА-01-05-09/08;</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6.3. Порядок организации и проведения публичных слушаний в муниципальном округе Царицыно, утвержденный решением Совета депутатов муниципального округа Царицыно от 12 сентября 2013 года №МЦА-03-13/12 (в редакции от 14 февраля 2018</w:t>
      </w:r>
      <w:r>
        <w:rPr>
          <w:rFonts w:ascii="Times New Roman" w:eastAsia="Times New Roman" w:hAnsi="Times New Roman" w:cs="Times New Roman"/>
          <w:sz w:val="28"/>
          <w:szCs w:val="28"/>
        </w:rPr>
        <w:t xml:space="preserve"> год</w:t>
      </w:r>
      <w:r w:rsidRPr="00ED6B11">
        <w:rPr>
          <w:rFonts w:ascii="Times New Roman" w:eastAsia="Times New Roman" w:hAnsi="Times New Roman" w:cs="Times New Roman"/>
          <w:sz w:val="28"/>
          <w:szCs w:val="28"/>
        </w:rPr>
        <w:t>а №ЦА-01-05-02/06).</w:t>
      </w:r>
    </w:p>
    <w:p w:rsidR="00ED6B11" w:rsidRPr="00ED6B11" w:rsidRDefault="00ED6B11" w:rsidP="00ED6B11">
      <w:pPr>
        <w:autoSpaceDE w:val="0"/>
        <w:autoSpaceDN w:val="0"/>
        <w:spacing w:after="0"/>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7. Контроль за выполнением настоящего решения возложить на главу муниципального округа Царицыно </w:t>
      </w:r>
      <w:proofErr w:type="spellStart"/>
      <w:r w:rsidRPr="00ED6B11">
        <w:rPr>
          <w:rFonts w:ascii="Times New Roman" w:eastAsia="Times New Roman" w:hAnsi="Times New Roman" w:cs="Times New Roman"/>
          <w:sz w:val="28"/>
          <w:szCs w:val="28"/>
        </w:rPr>
        <w:t>Хлестова</w:t>
      </w:r>
      <w:proofErr w:type="spellEnd"/>
      <w:r w:rsidRPr="00ED6B11">
        <w:rPr>
          <w:rFonts w:ascii="Times New Roman" w:eastAsia="Times New Roman" w:hAnsi="Times New Roman" w:cs="Times New Roman"/>
          <w:sz w:val="28"/>
          <w:szCs w:val="28"/>
        </w:rPr>
        <w:t xml:space="preserve"> Дмитрия Владимировича.</w:t>
      </w:r>
    </w:p>
    <w:p w:rsidR="00ED6B11" w:rsidRPr="00ED6B11" w:rsidRDefault="00ED6B11" w:rsidP="00ED6B11">
      <w:pPr>
        <w:autoSpaceDE w:val="0"/>
        <w:autoSpaceDN w:val="0"/>
        <w:spacing w:after="0" w:line="235" w:lineRule="auto"/>
        <w:ind w:firstLine="709"/>
        <w:jc w:val="both"/>
        <w:rPr>
          <w:rFonts w:ascii="Times New Roman" w:eastAsia="Times New Roman" w:hAnsi="Times New Roman" w:cs="Times New Roman"/>
          <w:sz w:val="28"/>
          <w:szCs w:val="28"/>
        </w:rPr>
      </w:pPr>
    </w:p>
    <w:p w:rsidR="00ED6B11" w:rsidRPr="00ED6B11" w:rsidRDefault="00ED6B11" w:rsidP="00ED6B11">
      <w:pPr>
        <w:autoSpaceDE w:val="0"/>
        <w:autoSpaceDN w:val="0"/>
        <w:spacing w:after="0" w:line="235" w:lineRule="auto"/>
        <w:ind w:firstLine="709"/>
        <w:jc w:val="both"/>
        <w:rPr>
          <w:rFonts w:ascii="Times New Roman" w:eastAsia="Times New Roman" w:hAnsi="Times New Roman" w:cs="Times New Roman"/>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Глава муниципального округа Царицыно                                     </w:t>
      </w:r>
      <w:r>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b/>
          <w:sz w:val="28"/>
          <w:szCs w:val="28"/>
        </w:rPr>
        <w:t xml:space="preserve">Д.В. Хлестов </w:t>
      </w: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b/>
          <w:sz w:val="28"/>
          <w:szCs w:val="28"/>
        </w:rPr>
      </w:pPr>
    </w:p>
    <w:p w:rsidR="00ED6B11" w:rsidRPr="00ED6B11" w:rsidRDefault="00ED6B11" w:rsidP="00ED6B11">
      <w:pPr>
        <w:autoSpaceDE w:val="0"/>
        <w:autoSpaceDN w:val="0"/>
        <w:spacing w:after="0" w:line="235" w:lineRule="auto"/>
        <w:jc w:val="both"/>
        <w:rPr>
          <w:rFonts w:ascii="Times New Roman" w:eastAsia="Times New Roman" w:hAnsi="Times New Roman" w:cs="Times New Roman"/>
        </w:rPr>
      </w:pPr>
      <w:r w:rsidRPr="00ED6B11">
        <w:rPr>
          <w:rFonts w:ascii="Times New Roman" w:eastAsia="Times New Roman" w:hAnsi="Times New Roman" w:cs="Times New Roman"/>
          <w:b/>
        </w:rPr>
        <w:lastRenderedPageBreak/>
        <w:t xml:space="preserve">                                                                               </w:t>
      </w:r>
      <w:r>
        <w:rPr>
          <w:rFonts w:ascii="Times New Roman" w:eastAsia="Times New Roman" w:hAnsi="Times New Roman" w:cs="Times New Roman"/>
          <w:b/>
        </w:rPr>
        <w:t xml:space="preserve">                     </w:t>
      </w:r>
      <w:r w:rsidRPr="00ED6B11">
        <w:rPr>
          <w:rFonts w:ascii="Times New Roman" w:eastAsia="Times New Roman" w:hAnsi="Times New Roman" w:cs="Times New Roman"/>
        </w:rPr>
        <w:t>Приложение 1</w:t>
      </w:r>
    </w:p>
    <w:p w:rsidR="00ED6B11" w:rsidRPr="00ED6B11" w:rsidRDefault="00ED6B11" w:rsidP="00ED6B11">
      <w:pPr>
        <w:autoSpaceDE w:val="0"/>
        <w:autoSpaceDN w:val="0"/>
        <w:spacing w:after="0" w:line="240" w:lineRule="auto"/>
        <w:ind w:left="5529"/>
        <w:rPr>
          <w:rFonts w:ascii="Times New Roman" w:eastAsia="Times New Roman" w:hAnsi="Times New Roman" w:cs="Times New Roman"/>
        </w:rPr>
      </w:pPr>
      <w:r w:rsidRPr="00ED6B11">
        <w:rPr>
          <w:rFonts w:ascii="Times New Roman" w:eastAsia="Times New Roman" w:hAnsi="Times New Roman" w:cs="Times New Roman"/>
        </w:rPr>
        <w:t xml:space="preserve">к решению Совета депутатов муниципального округа Царицыно </w:t>
      </w:r>
    </w:p>
    <w:p w:rsidR="00ED6B11" w:rsidRPr="00ED6B11" w:rsidRDefault="00ED6B11" w:rsidP="00ED6B11">
      <w:pPr>
        <w:autoSpaceDE w:val="0"/>
        <w:autoSpaceDN w:val="0"/>
        <w:adjustRightInd w:val="0"/>
        <w:spacing w:after="0" w:line="240" w:lineRule="auto"/>
        <w:ind w:left="5529" w:right="-59"/>
        <w:jc w:val="both"/>
        <w:rPr>
          <w:rFonts w:ascii="Times New Roman" w:eastAsia="Times New Roman" w:hAnsi="Times New Roman" w:cs="Times New Roman"/>
          <w:bCs/>
        </w:rPr>
      </w:pPr>
      <w:r w:rsidRPr="00ED6B11">
        <w:rPr>
          <w:rFonts w:ascii="Times New Roman" w:eastAsia="Times New Roman" w:hAnsi="Times New Roman" w:cs="Times New Roman"/>
          <w:bCs/>
        </w:rPr>
        <w:t xml:space="preserve">от 18 сентября 2024 года №ЦА-01-05-11/08 </w:t>
      </w:r>
    </w:p>
    <w:p w:rsidR="00ED6B11" w:rsidRPr="00ED6B11" w:rsidRDefault="00ED6B11" w:rsidP="00ED6B11">
      <w:pPr>
        <w:autoSpaceDE w:val="0"/>
        <w:autoSpaceDN w:val="0"/>
        <w:spacing w:after="0" w:line="240" w:lineRule="auto"/>
        <w:ind w:left="5387"/>
        <w:rPr>
          <w:rFonts w:ascii="Times New Roman" w:eastAsia="Times New Roman" w:hAnsi="Times New Roman" w:cs="Times New Roman"/>
          <w:sz w:val="24"/>
          <w:szCs w:val="24"/>
        </w:rPr>
      </w:pPr>
    </w:p>
    <w:p w:rsidR="00ED6B11" w:rsidRPr="00ED6B11" w:rsidRDefault="00ED6B11" w:rsidP="00ED6B11">
      <w:pPr>
        <w:autoSpaceDE w:val="0"/>
        <w:autoSpaceDN w:val="0"/>
        <w:adjustRightInd w:val="0"/>
        <w:spacing w:after="0" w:line="240" w:lineRule="auto"/>
        <w:ind w:firstLine="720"/>
        <w:jc w:val="right"/>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ПРОЕКТ</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СОВЕТ ДЕПУТАТОВ</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муниципального округа</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Царицыно</w:t>
      </w:r>
    </w:p>
    <w:p w:rsidR="00ED6B11" w:rsidRPr="00ED6B11" w:rsidRDefault="00ED6B11" w:rsidP="00ED6B11">
      <w:pPr>
        <w:autoSpaceDE w:val="0"/>
        <w:autoSpaceDN w:val="0"/>
        <w:adjustRightInd w:val="0"/>
        <w:spacing w:after="0" w:line="240" w:lineRule="auto"/>
        <w:jc w:val="right"/>
        <w:outlineLvl w:val="0"/>
        <w:rPr>
          <w:rFonts w:ascii="Times New Roman" w:eastAsia="Times New Roman" w:hAnsi="Times New Roman" w:cs="Times New Roman"/>
          <w:bCs/>
          <w:sz w:val="28"/>
          <w:szCs w:val="28"/>
        </w:rPr>
      </w:pP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РЕШЕНИЕ</w:t>
      </w:r>
    </w:p>
    <w:p w:rsidR="00ED6B11" w:rsidRPr="00ED6B11" w:rsidRDefault="00ED6B11" w:rsidP="00ED6B1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D6B11" w:rsidRPr="00ED6B11" w:rsidRDefault="00ED6B11" w:rsidP="00ED6B11">
      <w:pPr>
        <w:autoSpaceDE w:val="0"/>
        <w:autoSpaceDN w:val="0"/>
        <w:adjustRightInd w:val="0"/>
        <w:spacing w:after="0" w:line="240" w:lineRule="auto"/>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__ ____________ 20__ года №_____________</w:t>
      </w:r>
    </w:p>
    <w:p w:rsidR="00ED6B11" w:rsidRPr="00ED6B11" w:rsidRDefault="00ED6B11" w:rsidP="00ED6B11">
      <w:pPr>
        <w:autoSpaceDE w:val="0"/>
        <w:autoSpaceDN w:val="0"/>
        <w:adjustRightInd w:val="0"/>
        <w:spacing w:after="0" w:line="240" w:lineRule="auto"/>
        <w:rPr>
          <w:rFonts w:ascii="Times New Roman" w:eastAsia="Times New Roman" w:hAnsi="Times New Roman" w:cs="Times New Roman"/>
          <w:b/>
          <w:bCs/>
          <w:sz w:val="28"/>
          <w:szCs w:val="28"/>
        </w:rPr>
      </w:pPr>
    </w:p>
    <w:p w:rsidR="00ED6B11" w:rsidRPr="00ED6B11" w:rsidRDefault="00ED6B11" w:rsidP="00ED6B11">
      <w:pPr>
        <w:tabs>
          <w:tab w:val="left" w:pos="4680"/>
        </w:tabs>
        <w:autoSpaceDE w:val="0"/>
        <w:autoSpaceDN w:val="0"/>
        <w:adjustRightInd w:val="0"/>
        <w:spacing w:after="0" w:line="240" w:lineRule="auto"/>
        <w:ind w:right="4675"/>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О внесении изменений и дополнений в Устав муниципального округа Царицыно</w:t>
      </w:r>
    </w:p>
    <w:p w:rsidR="00ED6B11" w:rsidRPr="00ED6B11" w:rsidRDefault="00ED6B11" w:rsidP="00ED6B11">
      <w:pPr>
        <w:autoSpaceDE w:val="0"/>
        <w:autoSpaceDN w:val="0"/>
        <w:adjustRightInd w:val="0"/>
        <w:spacing w:after="0" w:line="240" w:lineRule="auto"/>
        <w:ind w:firstLine="540"/>
        <w:jc w:val="both"/>
        <w:rPr>
          <w:rFonts w:ascii="Times New Roman" w:eastAsia="Times New Roman" w:hAnsi="Times New Roman" w:cs="Times New Roman"/>
          <w:sz w:val="16"/>
          <w:szCs w:val="16"/>
        </w:rPr>
      </w:pP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На основании пункта 1 части 10 статьи 35 Ф</w:t>
      </w:r>
      <w:r w:rsidRPr="00ED6B11">
        <w:rPr>
          <w:rFonts w:ascii="Times New Roman" w:eastAsia="Calibri" w:hAnsi="Times New Roman" w:cs="Times New Roman"/>
          <w:sz w:val="28"/>
          <w:szCs w:val="28"/>
        </w:rPr>
        <w:t xml:space="preserve">едерального закона </w:t>
      </w:r>
      <w:r w:rsidRPr="00ED6B11">
        <w:rPr>
          <w:rFonts w:ascii="Times New Roman" w:eastAsia="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r w:rsidRPr="00ED6B11">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sz w:val="28"/>
          <w:szCs w:val="28"/>
        </w:rPr>
        <w:t>Совет депутатов муниципального округа Царицыно решил:</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1. В</w:t>
      </w:r>
      <w:r w:rsidRPr="00ED6B11">
        <w:rPr>
          <w:rFonts w:ascii="Times New Roman" w:eastAsia="Times New Roman" w:hAnsi="Times New Roman" w:cs="Times New Roman"/>
          <w:bCs/>
          <w:sz w:val="28"/>
          <w:szCs w:val="28"/>
        </w:rPr>
        <w:t>нести в Устав муниципального округа Царицыно следующие изменения и дополнения:</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sz w:val="28"/>
          <w:szCs w:val="28"/>
        </w:rPr>
        <w:t xml:space="preserve">1) название </w:t>
      </w:r>
      <w:r w:rsidRPr="00ED6B11">
        <w:rPr>
          <w:rFonts w:ascii="Times New Roman" w:eastAsia="Times New Roman" w:hAnsi="Times New Roman" w:cs="Times New Roman"/>
          <w:bCs/>
          <w:sz w:val="28"/>
          <w:szCs w:val="28"/>
        </w:rPr>
        <w:t>Устав муниципального округа Царицыно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ED6B11">
        <w:rPr>
          <w:rFonts w:ascii="Times New Roman" w:eastAsia="Times New Roman" w:hAnsi="Times New Roman" w:cs="Times New Roman"/>
          <w:b/>
          <w:bCs/>
          <w:sz w:val="28"/>
          <w:szCs w:val="28"/>
        </w:rPr>
        <w:t>«Устав внутригородского муниципального образования – муниципального округа Царицыно в городе Москве»;</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ED6B11">
        <w:rPr>
          <w:rFonts w:ascii="Times New Roman" w:eastAsia="Times New Roman" w:hAnsi="Times New Roman" w:cs="Times New Roman"/>
          <w:bCs/>
          <w:sz w:val="28"/>
          <w:szCs w:val="28"/>
        </w:rPr>
        <w:t>2) статью 1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«Статья 1. Внутригородское муниципальное образование – муниципальный округ </w:t>
      </w:r>
      <w:r w:rsidRPr="00ED6B11">
        <w:rPr>
          <w:rFonts w:ascii="Times New Roman" w:eastAsia="Times New Roman" w:hAnsi="Times New Roman" w:cs="Times New Roman"/>
          <w:b/>
          <w:bCs/>
          <w:sz w:val="28"/>
          <w:szCs w:val="28"/>
        </w:rPr>
        <w:t xml:space="preserve">Царицыно </w:t>
      </w:r>
      <w:r w:rsidRPr="00ED6B11">
        <w:rPr>
          <w:rFonts w:ascii="Times New Roman" w:eastAsia="Times New Roman" w:hAnsi="Times New Roman" w:cs="Times New Roman"/>
          <w:b/>
          <w:sz w:val="28"/>
          <w:szCs w:val="28"/>
        </w:rPr>
        <w:t>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1. Статус муниципального образования – внутригородское муниципальное образование 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2. Наименование муниципального образования – внутригородское муниципальное образование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 (далее – муниципальный округ).</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Сокращенная форма наименования муниципального образования – муниципальный округ </w:t>
      </w:r>
      <w:r w:rsidRPr="00ED6B11">
        <w:rPr>
          <w:rFonts w:ascii="Times New Roman" w:eastAsia="Times New Roman" w:hAnsi="Times New Roman" w:cs="Times New Roman"/>
          <w:bCs/>
          <w:sz w:val="28"/>
          <w:szCs w:val="20"/>
        </w:rPr>
        <w:t xml:space="preserve">Царицыно </w:t>
      </w:r>
      <w:r w:rsidRPr="00ED6B11">
        <w:rPr>
          <w:rFonts w:ascii="Times New Roman" w:eastAsia="Times New Roman" w:hAnsi="Times New Roman" w:cs="Times New Roman"/>
          <w:sz w:val="28"/>
          <w:szCs w:val="20"/>
        </w:rPr>
        <w:t>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sz w:val="28"/>
          <w:szCs w:val="20"/>
        </w:rPr>
        <w:t xml:space="preserve">3. В официальных символах муниципального округа (далее – официальные символы), наименованиях органов местного самоуправления муниципального округа (далее – органы местного самоуправления), должностных лиц местного самоуправления муниципального округа (далее – должностные лица местного самоуправления), в информации о деятельности органов местного самоуправления и должностных лиц местного самоуправления, размещаемой в средствах массовой информации и в информационно-телекоммуникационной сети «Интернет», в знаках отличия, учреждаемых органами местного самоуправления, а также в других случаях, установленных решением Совета депутатов муниципального округа, может использоваться сокращенная форма наименования муниципального округа, указанная в абзаце втором пункта 2 настоящей статьи, наравне с </w:t>
      </w:r>
      <w:r w:rsidRPr="00ED6B11">
        <w:rPr>
          <w:rFonts w:ascii="Times New Roman" w:eastAsia="Times New Roman" w:hAnsi="Times New Roman" w:cs="Times New Roman"/>
          <w:sz w:val="28"/>
          <w:szCs w:val="20"/>
        </w:rPr>
        <w:lastRenderedPageBreak/>
        <w:t>наименованием муниципального округа, указанным в абзаце первом пункта 2 настоящей статьи.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 в статье 2:</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3.1) название статьи изложить в следующей редакции: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rPr>
      </w:pPr>
      <w:r w:rsidRPr="00ED6B11">
        <w:rPr>
          <w:rFonts w:ascii="Times New Roman" w:eastAsia="Times New Roman" w:hAnsi="Times New Roman" w:cs="Times New Roman"/>
          <w:b/>
          <w:sz w:val="28"/>
          <w:szCs w:val="20"/>
        </w:rPr>
        <w:t>«Статья 2. Официальные символы»;</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3.2) пункт 1 статьи 2 изложить в следующей редакции:</w:t>
      </w:r>
    </w:p>
    <w:p w:rsidR="00ED6B11" w:rsidRPr="00ED6B11" w:rsidRDefault="00ED6B11" w:rsidP="00ED6B1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rPr>
      </w:pPr>
      <w:r w:rsidRPr="00ED6B11">
        <w:rPr>
          <w:rFonts w:ascii="Times New Roman" w:eastAsia="Times New Roman" w:hAnsi="Times New Roman" w:cs="Times New Roman"/>
          <w:sz w:val="28"/>
          <w:szCs w:val="20"/>
        </w:rPr>
        <w:t>«</w:t>
      </w:r>
      <w:r w:rsidRPr="00ED6B11">
        <w:rPr>
          <w:rFonts w:ascii="Times New Roman" w:eastAsia="Times New Roman" w:hAnsi="Times New Roman" w:cs="Times New Roman"/>
          <w:bCs/>
          <w:sz w:val="28"/>
          <w:szCs w:val="28"/>
        </w:rPr>
        <w:t xml:space="preserve">1. Официальными символами являются герб и флаг </w:t>
      </w:r>
      <w:r w:rsidRPr="00ED6B11">
        <w:rPr>
          <w:rFonts w:ascii="Times New Roman" w:eastAsia="Times New Roman" w:hAnsi="Times New Roman" w:cs="Times New Roman"/>
          <w:sz w:val="28"/>
          <w:szCs w:val="28"/>
        </w:rPr>
        <w:t>муниципального округа</w:t>
      </w:r>
      <w:r w:rsidRPr="00ED6B11">
        <w:rPr>
          <w:rFonts w:ascii="Times New Roman" w:eastAsia="Times New Roman" w:hAnsi="Times New Roman" w:cs="Times New Roman"/>
          <w:bCs/>
          <w:sz w:val="28"/>
          <w:szCs w:val="28"/>
        </w:rPr>
        <w:t>, отражающие его исторические, культурные, иные местные традиции и особенности.»;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в пункте 2 статьи 3:</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4.1) подпункты 2 и 9 признать утратившими силу;</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4.2) в подпункте 11 слова «муниципального округа (далее – органов местного самоуправления)» исключить;</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4.3) подпункт «г» подпункта 17 признать утратившим силу;</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4.4) в подпункте «б» подпункта 18 слово «жилых» заменить словом «многоквартирных»;</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4.5) в подпункте 19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4.6) в подпункте 20 слово «осуществление» заменить словами «содействие осуществлению»;</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4.7) подпункт «г» подпункта 21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«г)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статью 4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«Статья 4. Структура и наименования органов местного самоуправления </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Структуру органов местного самоуправления составляют:</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исполнительно-распорядительный орган муниципального округа. </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Органы местного самоуправления имеют следующие наименования: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 представительный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Совет депутатов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Совет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Совет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полное наименование – глава внутригородского муниципального образования –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 (далее – глава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сокращенное наименование – глава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в городе Москве;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исполнительно-распорядительный орган муниципального округа: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lastRenderedPageBreak/>
        <w:t>полное наименование – аппарат Совета депутатов внутригородского муниципального образования – муниципального округа Царицыно в городе Москве (далее – аппарат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сокращенные наименования – аппарат Совета депутатов муниципального округа </w:t>
      </w:r>
      <w:r w:rsidRPr="00ED6B11">
        <w:rPr>
          <w:rFonts w:ascii="Times New Roman" w:eastAsia="Times New Roman" w:hAnsi="Times New Roman" w:cs="Times New Roman"/>
          <w:bCs/>
          <w:sz w:val="28"/>
          <w:szCs w:val="28"/>
        </w:rPr>
        <w:t xml:space="preserve">Царицыно </w:t>
      </w:r>
      <w:r w:rsidRPr="00ED6B11">
        <w:rPr>
          <w:rFonts w:ascii="Times New Roman" w:eastAsia="Times New Roman" w:hAnsi="Times New Roman" w:cs="Times New Roman"/>
          <w:sz w:val="28"/>
          <w:szCs w:val="28"/>
        </w:rPr>
        <w:t xml:space="preserve">в городе Москве, аппарат СД МО </w:t>
      </w:r>
      <w:r w:rsidRPr="00ED6B11">
        <w:rPr>
          <w:rFonts w:ascii="Times New Roman" w:eastAsia="Times New Roman" w:hAnsi="Times New Roman" w:cs="Times New Roman"/>
          <w:bCs/>
          <w:sz w:val="28"/>
          <w:szCs w:val="28"/>
        </w:rPr>
        <w:t>Царицыно</w:t>
      </w:r>
      <w:r w:rsidRPr="00ED6B11">
        <w:rPr>
          <w:rFonts w:ascii="Times New Roman" w:eastAsia="Times New Roman" w:hAnsi="Times New Roman" w:cs="Times New Roman"/>
          <w:sz w:val="28"/>
          <w:szCs w:val="28"/>
        </w:rPr>
        <w:t>.»;</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пункте 2 статьи 6:</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6.1) в подпункте 1 слова «, развитие местных традиций и обрядов» исключить;</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6.2) дополнить новым подпунктом 7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принятие решения об учреждении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7) пункт 7 статьи 8 дополнить подпунктом 10.1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приобретения им статуса иностранного агента;»;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 в пункте 1 статьи 11:</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8.1) подпункт 1 дополнить словами «,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8.2) в подпункте 7 после слова «нормативных» дополнить словом «и иных»;</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8.3) в подпункте 9 слова «проекты решений в Совет депутатов» заменить словами «в Совет депутатов проекты нормативных и иных правовых актов Совета депутатов;»;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8.4) в подпункте 10 слова «различных форм» исключить, слова «их органами, а также органами жилищного самоуправления» заменить словами «органами территориального общественного самоуправления»;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8.5) дополнить новым подпунктом 12.1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«12.1) взаимодействует с общественными объединениями;»;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8.7) в подпункте 13 слово «иные» заменить словами «осуществляет иные»;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w:t>
      </w:r>
      <w:r w:rsidRPr="00ED6B11">
        <w:t xml:space="preserve"> </w:t>
      </w:r>
      <w:r w:rsidRPr="00ED6B11">
        <w:rPr>
          <w:rFonts w:ascii="Times New Roman" w:eastAsia="Times New Roman" w:hAnsi="Times New Roman" w:cs="Times New Roman"/>
          <w:sz w:val="28"/>
          <w:szCs w:val="28"/>
        </w:rPr>
        <w:t>в пункте 2 статьи 13:</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9.1) подпункт 2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9.2) в подпункте 3 слово «поручением» заменить словом «поручениями», слово «Регламентом» заменить словом «решениями»;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  в статье 15:</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10.1) в пункте 15подпункт «г»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10.2) в пункте 16 слова «мониторинга, осуществление» заменить словами «мониторинга 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 в пункте 17:</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10.3.1) подпункт «б» изложить в следующей редакции:</w:t>
      </w:r>
    </w:p>
    <w:p w:rsidR="00ED6B11" w:rsidRPr="00ED6B11" w:rsidRDefault="00ED6B11" w:rsidP="00ED6B1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«б) по установлению и изменению маршрутов регулярных перевозок наземным городским пассажирским транспортом, расписания и остановочных пунктов таких маршрутов;»;</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10.3.2) дополнить подпунктом «д»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b/>
          <w:sz w:val="28"/>
          <w:szCs w:val="28"/>
        </w:rPr>
      </w:pPr>
      <w:r w:rsidRPr="00ED6B11">
        <w:rPr>
          <w:rFonts w:ascii="Times New Roman" w:eastAsia="Times New Roman" w:hAnsi="Times New Roman" w:cs="Times New Roman"/>
          <w:sz w:val="28"/>
          <w:szCs w:val="28"/>
        </w:rPr>
        <w:t xml:space="preserve">«д) по учреждению печатного средства массовой информации и (или) сетевого издания муниципального округа для доведения до сведения жителей официальной информации, в том числе информации о деятельности органов </w:t>
      </w:r>
      <w:r w:rsidRPr="00ED6B11">
        <w:rPr>
          <w:rFonts w:ascii="Times New Roman" w:eastAsia="Times New Roman" w:hAnsi="Times New Roman" w:cs="Times New Roman"/>
          <w:sz w:val="28"/>
          <w:szCs w:val="28"/>
        </w:rPr>
        <w:lastRenderedPageBreak/>
        <w:t>местного самоуправления, социально-экономическом и культурном развитии муниципального округа, развитии его общественной инфраструктуры, мероприятиях, проводимых на территории муниципального округа, и иной информации;»;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10.4) пункт 20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«20) взаимодействие с органами территориального общественного самоуправления;»;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10.5) дополнить новым пунктом 23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«23) создание и обеспечение работы пункта (пунктов) подключения к информационно-телекоммуникационной сети «Интернет» для целей, указанных в пункте 6 статьи 26 настоящего Устава;»;</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10.6) пункт 23 считать пунктом 24;</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11) статью 20 дополнить пунктом 4 следующего содержания:</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sz w:val="28"/>
          <w:szCs w:val="28"/>
        </w:rPr>
        <w:t>«4. </w:t>
      </w:r>
      <w:r w:rsidRPr="00ED6B11">
        <w:rPr>
          <w:rFonts w:ascii="Times New Roman" w:eastAsia="Times New Roman" w:hAnsi="Times New Roman" w:cs="Times New Roman"/>
          <w:bCs/>
          <w:sz w:val="28"/>
          <w:szCs w:val="28"/>
        </w:rPr>
        <w:t>Муниципальные нормативные правовые акты, в том числе оформленные в виде правовых актов решения, принятые на местном референдуме, подлежат в порядке, установленном законом города Москвы, включению в Регистр муниципальных нормативных правовых актов города Москвы, являющийся частью федерального регистра муниципальных нормативных правовых актов. Доступ к текстам указанных актов, содержащихся в федеральном регистре муниципальных нормативных правовых актов, обеспечивается через</w:t>
      </w:r>
      <w:r w:rsidRPr="00ED6B11">
        <w:rPr>
          <w:rFonts w:ascii="Times New Roman" w:eastAsia="Calibri" w:hAnsi="Times New Roman" w:cs="Times New Roman"/>
          <w:sz w:val="28"/>
          <w:szCs w:val="28"/>
          <w:lang w:eastAsia="en-US"/>
        </w:rPr>
        <w:t xml:space="preserve">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w:t>
      </w:r>
      <w:r w:rsidRPr="00ED6B11">
        <w:rPr>
          <w:rFonts w:ascii="Times New Roman" w:eastAsia="Calibri" w:hAnsi="Times New Roman" w:cs="Times New Roman"/>
          <w:iCs/>
          <w:sz w:val="28"/>
          <w:szCs w:val="28"/>
          <w:lang w:eastAsia="en-US"/>
        </w:rPr>
        <w:t>)</w:t>
      </w:r>
      <w:r w:rsidRPr="00ED6B11">
        <w:rPr>
          <w:rFonts w:ascii="Times New Roman" w:eastAsia="Calibri" w:hAnsi="Times New Roman" w:cs="Times New Roman"/>
          <w:sz w:val="28"/>
          <w:szCs w:val="28"/>
          <w:lang w:eastAsia="en-US"/>
        </w:rPr>
        <w:t>.»;</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12) абзац второй пункта 8 статьи</w:t>
      </w:r>
      <w:r w:rsidRPr="00ED6B11">
        <w:rPr>
          <w:rFonts w:ascii="Times New Roman" w:eastAsia="Calibri" w:hAnsi="Times New Roman" w:cs="Times New Roman"/>
          <w:color w:val="FF0000"/>
          <w:sz w:val="28"/>
          <w:szCs w:val="28"/>
          <w:lang w:eastAsia="en-US"/>
        </w:rPr>
        <w:t xml:space="preserve"> </w:t>
      </w:r>
      <w:r w:rsidRPr="00ED6B11">
        <w:rPr>
          <w:rFonts w:ascii="Times New Roman" w:eastAsia="Calibri" w:hAnsi="Times New Roman" w:cs="Times New Roman"/>
          <w:sz w:val="28"/>
          <w:szCs w:val="28"/>
          <w:lang w:eastAsia="en-US"/>
        </w:rPr>
        <w:t>21 признать утратившим силу;</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 в статье 23:</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13.1) в пункте 2 после слова «принимаются» дополнить словами «открытым голосованием»;</w:t>
      </w:r>
    </w:p>
    <w:p w:rsidR="00ED6B11" w:rsidRPr="00ED6B11" w:rsidRDefault="00ED6B11" w:rsidP="00ED6B11">
      <w:pPr>
        <w:autoSpaceDE w:val="0"/>
        <w:autoSpaceDN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Calibri" w:hAnsi="Times New Roman" w:cs="Times New Roman"/>
          <w:sz w:val="28"/>
          <w:szCs w:val="28"/>
          <w:lang w:eastAsia="en-US"/>
        </w:rPr>
        <w:t>13.2) пункты 3 и 4 изложить в следующей редакции:</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w:t>
      </w:r>
      <w:r w:rsidRPr="00ED6B11">
        <w:rPr>
          <w:rFonts w:ascii="Times New Roman" w:eastAsia="Times New Roman" w:hAnsi="Times New Roman" w:cs="Times New Roman"/>
          <w:sz w:val="28"/>
          <w:szCs w:val="28"/>
        </w:rPr>
        <w:t>3. Решения, принятые Советом депутатов, направляются главе муниципального округа для подписания в течение трех дней со дня их принятия. Глава муниципального округа не вправе отклонить принятое Советом депутатов решение.</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4. Глава муниципального округа подписывает решение Совета депутатов в течение трех дней со дня его поступления для подписания.»;</w:t>
      </w:r>
    </w:p>
    <w:p w:rsidR="00ED6B11" w:rsidRPr="00ED6B11" w:rsidRDefault="00ED6B11" w:rsidP="00ED6B11">
      <w:pPr>
        <w:autoSpaceDE w:val="0"/>
        <w:autoSpaceDN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14) статью 26 изложить в следующей редакции:</w:t>
      </w:r>
    </w:p>
    <w:p w:rsidR="00ED6B11" w:rsidRPr="00ED6B11" w:rsidRDefault="00ED6B11" w:rsidP="00ED6B11">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«Статья 26. Обнародование и вступление в силу муниципальных правовых актов</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 xml:space="preserve">1. Обнародование муниципальных правовых актов, в том числе соглашений, </w:t>
      </w:r>
      <w:r w:rsidRPr="00ED6B11">
        <w:rPr>
          <w:rFonts w:ascii="Times New Roman" w:eastAsia="Calibri" w:hAnsi="Times New Roman" w:cs="Times New Roman"/>
          <w:sz w:val="28"/>
          <w:szCs w:val="28"/>
          <w:lang w:eastAsia="en-US"/>
        </w:rPr>
        <w:t xml:space="preserve">заключаемых между органами местного самоуправления и органами местного самоуправления муниципальных образований (далее для целей настоящей статьи – соглашения), </w:t>
      </w:r>
      <w:r w:rsidRPr="00ED6B11">
        <w:rPr>
          <w:rFonts w:ascii="Times New Roman" w:eastAsia="Times New Roman" w:hAnsi="Times New Roman" w:cs="Times New Roman"/>
          <w:bCs/>
          <w:sz w:val="28"/>
          <w:szCs w:val="28"/>
        </w:rPr>
        <w:t>осуществляется путем их о</w:t>
      </w:r>
      <w:r w:rsidRPr="00ED6B11">
        <w:rPr>
          <w:rFonts w:ascii="Times New Roman" w:eastAsia="Calibri" w:hAnsi="Times New Roman" w:cs="Times New Roman"/>
          <w:iCs/>
          <w:sz w:val="28"/>
          <w:szCs w:val="28"/>
          <w:lang w:eastAsia="en-US"/>
        </w:rPr>
        <w:t xml:space="preserve">фициального опубликования </w:t>
      </w:r>
      <w:r w:rsidRPr="00ED6B11">
        <w:rPr>
          <w:rFonts w:ascii="Times New Roman" w:eastAsia="Calibri" w:hAnsi="Times New Roman" w:cs="Times New Roman"/>
          <w:sz w:val="28"/>
          <w:szCs w:val="28"/>
          <w:lang w:eastAsia="en-US"/>
        </w:rPr>
        <w:t xml:space="preserve">в сетевом издании «Московский муниципальный вестник» (доменное имя в информационно-телекоммуникационной сети «Интернет» – </w:t>
      </w:r>
      <w:proofErr w:type="spellStart"/>
      <w:r w:rsidRPr="00ED6B11">
        <w:rPr>
          <w:rFonts w:ascii="Times New Roman" w:eastAsia="Calibri" w:hAnsi="Times New Roman" w:cs="Times New Roman"/>
          <w:sz w:val="28"/>
          <w:szCs w:val="28"/>
          <w:lang w:val="en-US" w:eastAsia="en-US"/>
        </w:rPr>
        <w:t>amom</w:t>
      </w:r>
      <w:proofErr w:type="spellEnd"/>
      <w:r w:rsidRPr="00ED6B11">
        <w:rPr>
          <w:rFonts w:ascii="Times New Roman" w:eastAsia="Calibri" w:hAnsi="Times New Roman" w:cs="Times New Roman"/>
          <w:sz w:val="28"/>
          <w:szCs w:val="28"/>
          <w:lang w:eastAsia="en-US"/>
        </w:rPr>
        <w:t>-</w:t>
      </w:r>
      <w:r w:rsidRPr="00ED6B11">
        <w:rPr>
          <w:rFonts w:ascii="Times New Roman" w:eastAsia="Calibri" w:hAnsi="Times New Roman" w:cs="Times New Roman"/>
          <w:sz w:val="28"/>
          <w:szCs w:val="28"/>
          <w:lang w:val="en-US" w:eastAsia="en-US"/>
        </w:rPr>
        <w:t>mmv</w:t>
      </w:r>
      <w:r w:rsidRPr="00ED6B11">
        <w:rPr>
          <w:rFonts w:ascii="Times New Roman" w:eastAsia="Calibri" w:hAnsi="Times New Roman" w:cs="Times New Roman"/>
          <w:sz w:val="28"/>
          <w:szCs w:val="28"/>
          <w:lang w:eastAsia="en-US"/>
        </w:rPr>
        <w:t>.</w:t>
      </w:r>
      <w:proofErr w:type="spellStart"/>
      <w:r w:rsidRPr="00ED6B11">
        <w:rPr>
          <w:rFonts w:ascii="Times New Roman" w:eastAsia="Calibri" w:hAnsi="Times New Roman" w:cs="Times New Roman"/>
          <w:sz w:val="28"/>
          <w:szCs w:val="28"/>
          <w:lang w:val="en-US" w:eastAsia="en-US"/>
        </w:rPr>
        <w:t>ru</w:t>
      </w:r>
      <w:proofErr w:type="spellEnd"/>
      <w:r w:rsidRPr="00ED6B11">
        <w:rPr>
          <w:rFonts w:ascii="Times New Roman" w:eastAsia="Calibri" w:hAnsi="Times New Roman" w:cs="Times New Roman"/>
          <w:sz w:val="28"/>
          <w:szCs w:val="28"/>
          <w:lang w:eastAsia="en-US"/>
        </w:rPr>
        <w:t xml:space="preserve">, </w:t>
      </w:r>
      <w:r w:rsidRPr="00ED6B11">
        <w:rPr>
          <w:rFonts w:ascii="Times New Roman" w:eastAsia="Calibri" w:hAnsi="Times New Roman" w:cs="Times New Roman"/>
          <w:iCs/>
          <w:sz w:val="28"/>
          <w:szCs w:val="28"/>
          <w:lang w:eastAsia="en-US"/>
        </w:rPr>
        <w:t>регистрационный номер и дата принятия решения о регистрации в качестве средства массовой информации – Эл № ФС77-76364 от 2 августа 2019 года), учредителем которого является Совет муниципальных образований города Москвы</w:t>
      </w:r>
      <w:r w:rsidRPr="00ED6B11">
        <w:rPr>
          <w:rFonts w:ascii="Times New Roman" w:eastAsia="Calibri" w:hAnsi="Times New Roman" w:cs="Times New Roman"/>
          <w:sz w:val="28"/>
          <w:szCs w:val="28"/>
          <w:lang w:eastAsia="en-US"/>
        </w:rPr>
        <w:t>.</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Calibri" w:hAnsi="Times New Roman" w:cs="Times New Roman"/>
          <w:sz w:val="28"/>
          <w:szCs w:val="28"/>
          <w:lang w:eastAsia="en-US"/>
        </w:rPr>
        <w:t>2</w:t>
      </w:r>
      <w:r w:rsidRPr="00ED6B11">
        <w:rPr>
          <w:rFonts w:ascii="Times New Roman" w:eastAsia="Times New Roman" w:hAnsi="Times New Roman" w:cs="Times New Roman"/>
          <w:sz w:val="28"/>
          <w:szCs w:val="28"/>
        </w:rPr>
        <w:t xml:space="preserve">. Муниципальный нормативный правовой акт, затрагивающий права, </w:t>
      </w:r>
      <w:r w:rsidRPr="00ED6B11">
        <w:rPr>
          <w:rFonts w:ascii="Times New Roman" w:eastAsia="Times New Roman" w:hAnsi="Times New Roman" w:cs="Times New Roman"/>
          <w:sz w:val="28"/>
          <w:szCs w:val="28"/>
        </w:rPr>
        <w:lastRenderedPageBreak/>
        <w:t xml:space="preserve">свободы и обязанности человека и гражданина, соглашение подлежат официальному опубликованию в течение 14 дней после подписания соответствующего акта или соглашения соответствующим должностным лицом местного самоуправления (главой муниципального округа, руководителем аппарата Совета депутатов) или лицом, исполняющим его полномочия, если иной срок не установлен федеральными законами. </w:t>
      </w:r>
    </w:p>
    <w:p w:rsidR="00ED6B11" w:rsidRPr="00ED6B11" w:rsidRDefault="00ED6B11" w:rsidP="00ED6B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3. В случае если иным муниципальным правовым актом предусмотрено его официальное опубликование, такой акт подлежит официальному опубликованию в срок, указанный в пункте 2 настоящей статьи. </w:t>
      </w:r>
    </w:p>
    <w:p w:rsidR="00ED6B11" w:rsidRPr="00ED6B11" w:rsidRDefault="00ED6B11" w:rsidP="00ED6B1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ED6B11">
        <w:rPr>
          <w:rFonts w:ascii="Times New Roman" w:eastAsia="Times New Roman" w:hAnsi="Times New Roman" w:cs="Times New Roman"/>
          <w:bCs/>
          <w:sz w:val="28"/>
          <w:szCs w:val="28"/>
        </w:rPr>
        <w:t>4. </w:t>
      </w:r>
      <w:r w:rsidRPr="00ED6B11">
        <w:rPr>
          <w:rFonts w:ascii="Times New Roman" w:eastAsia="Calibri" w:hAnsi="Times New Roman" w:cs="Times New Roman"/>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вступают в силу после их официального опубликования.</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5. Муниципальные правовые акты вступают в силу со дня их принятия (издания), если в самом акте не предусмотрено иное.</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6. В целях обеспечения возможности ознакомления граждан с муниципальными правовыми актами (</w:t>
      </w:r>
      <w:r w:rsidRPr="00ED6B11">
        <w:rPr>
          <w:rFonts w:ascii="Times New Roman" w:eastAsia="Calibri" w:hAnsi="Times New Roman" w:cs="Times New Roman"/>
          <w:sz w:val="28"/>
          <w:szCs w:val="28"/>
          <w:lang w:eastAsia="en-US"/>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ED6B11">
        <w:rPr>
          <w:rFonts w:ascii="Times New Roman" w:eastAsia="Times New Roman" w:hAnsi="Times New Roman" w:cs="Times New Roman"/>
          <w:sz w:val="28"/>
          <w:szCs w:val="28"/>
        </w:rPr>
        <w:t>), в том числе с соглашениями, в помещении аппарата Совета депутатов доступном для использования неограниченным кругом лиц, создается один или нескольких пунктов подключения к информационно-телекоммуникационной сети «Интернет» без использования гражданами дополнительных технических средств.»;</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15) в пункте 3 статьи 29 слово «печатном» исключить;</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 в статье 32:</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16.1) в пункте 2 второе предложение исключить;</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16.2)</w:t>
      </w:r>
      <w:r w:rsidRPr="00ED6B11">
        <w:rPr>
          <w:rFonts w:ascii="Times New Roman" w:hAnsi="Times New Roman" w:cs="Times New Roman"/>
          <w:sz w:val="28"/>
          <w:szCs w:val="28"/>
        </w:rPr>
        <w:t xml:space="preserve"> </w:t>
      </w:r>
      <w:r w:rsidRPr="00ED6B11">
        <w:rPr>
          <w:rFonts w:ascii="Times New Roman" w:eastAsia="Times New Roman" w:hAnsi="Times New Roman" w:cs="Times New Roman"/>
          <w:sz w:val="28"/>
          <w:szCs w:val="28"/>
        </w:rPr>
        <w:t>в пункте 4 слова: «…по инициативе главы муниципального округа или руководителя аппарата Совета депутатов» заменить словами «…по инициативе главы муниципального округа – распоряжением главы муниципального округа»;</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16.3) в пункте 5</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16.3.1) подпункт 4 признать утратившим силу.</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ED6B11">
        <w:rPr>
          <w:rFonts w:ascii="Times New Roman" w:eastAsia="Calibri" w:hAnsi="Times New Roman" w:cs="Times New Roman"/>
          <w:sz w:val="28"/>
          <w:szCs w:val="28"/>
        </w:rPr>
        <w:t>от 21 июля 2005 года № 97-ФЗ «О государственной регистрации уставов муниципальных образований»</w:t>
      </w:r>
      <w:r w:rsidRPr="00ED6B11">
        <w:rPr>
          <w:rFonts w:ascii="Times New Roman" w:eastAsia="Times New Roman" w:hAnsi="Times New Roman" w:cs="Times New Roman"/>
          <w:sz w:val="28"/>
          <w:szCs w:val="28"/>
        </w:rPr>
        <w:t>.</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3.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www.mcaricino.ru.</w:t>
      </w:r>
    </w:p>
    <w:p w:rsidR="00ED6B11" w:rsidRDefault="00ED6B11" w:rsidP="00ED6B11">
      <w:pPr>
        <w:spacing w:after="0" w:line="240" w:lineRule="auto"/>
        <w:ind w:firstLine="708"/>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4. Контроль за выполнением настоящего решения возложить на главу муниципального округа Царицыно </w:t>
      </w:r>
      <w:proofErr w:type="spellStart"/>
      <w:r w:rsidRPr="00ED6B11">
        <w:rPr>
          <w:rFonts w:ascii="Times New Roman" w:eastAsia="Times New Roman" w:hAnsi="Times New Roman" w:cs="Times New Roman"/>
          <w:sz w:val="28"/>
          <w:szCs w:val="28"/>
        </w:rPr>
        <w:t>Хлестова</w:t>
      </w:r>
      <w:proofErr w:type="spellEnd"/>
      <w:r w:rsidRPr="00ED6B11">
        <w:rPr>
          <w:rFonts w:ascii="Times New Roman" w:eastAsia="Times New Roman" w:hAnsi="Times New Roman" w:cs="Times New Roman"/>
          <w:sz w:val="28"/>
          <w:szCs w:val="28"/>
        </w:rPr>
        <w:t xml:space="preserve"> Дмитрия Владимировича.</w:t>
      </w:r>
    </w:p>
    <w:p w:rsidR="00ED6B11" w:rsidRPr="00ED6B11" w:rsidRDefault="00ED6B11" w:rsidP="00ED6B11">
      <w:pPr>
        <w:spacing w:after="0" w:line="240" w:lineRule="auto"/>
        <w:ind w:firstLine="708"/>
        <w:jc w:val="both"/>
        <w:rPr>
          <w:rFonts w:ascii="Times New Roman" w:eastAsia="Times New Roman" w:hAnsi="Times New Roman" w:cs="Times New Roman"/>
          <w:sz w:val="28"/>
          <w:szCs w:val="28"/>
        </w:rPr>
      </w:pPr>
    </w:p>
    <w:p w:rsidR="00ED6B11" w:rsidRPr="00ED6B11" w:rsidRDefault="00ED6B11" w:rsidP="00ED6B11">
      <w:pPr>
        <w:autoSpaceDE w:val="0"/>
        <w:autoSpaceDN w:val="0"/>
        <w:adjustRightInd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b/>
          <w:sz w:val="28"/>
          <w:szCs w:val="28"/>
        </w:rPr>
        <w:t xml:space="preserve"> Глава муниципального округа Царицыно</w:t>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sidRPr="00ED6B11">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Pr="00ED6B11">
        <w:rPr>
          <w:rFonts w:ascii="Times New Roman" w:eastAsia="Times New Roman" w:hAnsi="Times New Roman" w:cs="Times New Roman"/>
          <w:b/>
          <w:sz w:val="28"/>
          <w:szCs w:val="28"/>
        </w:rPr>
        <w:t>Д.В. Хлестов</w:t>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r w:rsidRPr="00ED6B11">
        <w:rPr>
          <w:rFonts w:ascii="Times New Roman" w:eastAsia="Times New Roman" w:hAnsi="Times New Roman" w:cs="Times New Roman"/>
          <w:sz w:val="28"/>
          <w:szCs w:val="28"/>
        </w:rPr>
        <w:tab/>
      </w:r>
    </w:p>
    <w:p w:rsidR="00ED6B11" w:rsidRDefault="00ED6B11" w:rsidP="00ED6B11">
      <w:pPr>
        <w:autoSpaceDE w:val="0"/>
        <w:autoSpaceDN w:val="0"/>
        <w:spacing w:after="0" w:line="240" w:lineRule="auto"/>
        <w:ind w:left="5529"/>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br w:type="page"/>
      </w:r>
    </w:p>
    <w:p w:rsidR="00ED6B11" w:rsidRDefault="00ED6B11" w:rsidP="00ED6B11">
      <w:pPr>
        <w:autoSpaceDE w:val="0"/>
        <w:autoSpaceDN w:val="0"/>
        <w:spacing w:after="0" w:line="240" w:lineRule="auto"/>
        <w:ind w:left="5529"/>
        <w:rPr>
          <w:rFonts w:ascii="Times New Roman" w:eastAsia="Times New Roman" w:hAnsi="Times New Roman" w:cs="Times New Roman"/>
        </w:rPr>
      </w:pPr>
    </w:p>
    <w:p w:rsidR="00ED6B11" w:rsidRPr="00ED6B11" w:rsidRDefault="00ED6B11" w:rsidP="00ED6B11">
      <w:pPr>
        <w:autoSpaceDE w:val="0"/>
        <w:autoSpaceDN w:val="0"/>
        <w:spacing w:after="0" w:line="240" w:lineRule="auto"/>
        <w:ind w:left="5529"/>
        <w:rPr>
          <w:rFonts w:ascii="Times New Roman" w:eastAsia="Times New Roman" w:hAnsi="Times New Roman" w:cs="Times New Roman"/>
        </w:rPr>
      </w:pPr>
      <w:r w:rsidRPr="00ED6B11">
        <w:rPr>
          <w:rFonts w:ascii="Times New Roman" w:eastAsia="Times New Roman" w:hAnsi="Times New Roman" w:cs="Times New Roman"/>
        </w:rPr>
        <w:t>Приложение 2</w:t>
      </w:r>
    </w:p>
    <w:p w:rsidR="00ED6B11" w:rsidRPr="00ED6B11" w:rsidRDefault="00ED6B11" w:rsidP="00ED6B11">
      <w:pPr>
        <w:autoSpaceDE w:val="0"/>
        <w:autoSpaceDN w:val="0"/>
        <w:spacing w:after="0" w:line="240" w:lineRule="auto"/>
        <w:ind w:left="5529"/>
        <w:jc w:val="both"/>
        <w:rPr>
          <w:rFonts w:ascii="Times New Roman" w:eastAsia="Times New Roman" w:hAnsi="Times New Roman" w:cs="Times New Roman"/>
        </w:rPr>
      </w:pPr>
      <w:r w:rsidRPr="00ED6B11">
        <w:rPr>
          <w:rFonts w:ascii="Times New Roman" w:eastAsia="Times New Roman" w:hAnsi="Times New Roman" w:cs="Times New Roman"/>
        </w:rPr>
        <w:t xml:space="preserve">к решению Совета депутатов муниципального округа Царицыно </w:t>
      </w:r>
    </w:p>
    <w:p w:rsidR="00ED6B11" w:rsidRPr="00ED6B11" w:rsidRDefault="00ED6B11" w:rsidP="00ED6B11">
      <w:pPr>
        <w:autoSpaceDE w:val="0"/>
        <w:autoSpaceDN w:val="0"/>
        <w:adjustRightInd w:val="0"/>
        <w:spacing w:after="0" w:line="240" w:lineRule="auto"/>
        <w:ind w:left="5529" w:right="-59"/>
        <w:jc w:val="both"/>
        <w:rPr>
          <w:rFonts w:ascii="Times New Roman" w:eastAsia="Times New Roman" w:hAnsi="Times New Roman" w:cs="Times New Roman"/>
          <w:bCs/>
        </w:rPr>
      </w:pPr>
      <w:r w:rsidRPr="00ED6B11">
        <w:rPr>
          <w:rFonts w:ascii="Times New Roman" w:eastAsia="Times New Roman" w:hAnsi="Times New Roman" w:cs="Times New Roman"/>
          <w:bCs/>
        </w:rPr>
        <w:t>от 18 сентября 2024 года №ЦА-01-05-11/08</w:t>
      </w:r>
    </w:p>
    <w:p w:rsidR="00ED6B11" w:rsidRPr="00ED6B11" w:rsidRDefault="00ED6B11" w:rsidP="00ED6B11">
      <w:pPr>
        <w:overflowPunct w:val="0"/>
        <w:autoSpaceDE w:val="0"/>
        <w:autoSpaceDN w:val="0"/>
        <w:adjustRightInd w:val="0"/>
        <w:spacing w:after="0" w:line="240" w:lineRule="auto"/>
        <w:ind w:left="4860"/>
        <w:jc w:val="both"/>
        <w:textAlignment w:val="baseline"/>
        <w:rPr>
          <w:rFonts w:ascii="Times New Roman" w:eastAsia="Times New Roman" w:hAnsi="Times New Roman" w:cs="Times New Roman"/>
          <w:sz w:val="28"/>
          <w:szCs w:val="20"/>
        </w:rPr>
      </w:pPr>
    </w:p>
    <w:p w:rsidR="00ED6B11" w:rsidRPr="00ED6B11" w:rsidRDefault="00ED6B11" w:rsidP="00ED6B11">
      <w:pPr>
        <w:autoSpaceDE w:val="0"/>
        <w:autoSpaceDN w:val="0"/>
        <w:spacing w:after="0" w:line="240" w:lineRule="auto"/>
        <w:jc w:val="center"/>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 xml:space="preserve">Состав </w:t>
      </w:r>
    </w:p>
    <w:p w:rsidR="00ED6B11" w:rsidRPr="00ED6B11" w:rsidRDefault="00ED6B11" w:rsidP="00ED6B11">
      <w:pPr>
        <w:autoSpaceDE w:val="0"/>
        <w:autoSpaceDN w:val="0"/>
        <w:spacing w:after="0" w:line="240" w:lineRule="auto"/>
        <w:jc w:val="center"/>
        <w:rPr>
          <w:rFonts w:ascii="Times New Roman" w:eastAsia="Times New Roman" w:hAnsi="Times New Roman" w:cs="Times New Roman"/>
          <w:b/>
          <w:sz w:val="28"/>
          <w:szCs w:val="28"/>
        </w:rPr>
      </w:pPr>
      <w:r w:rsidRPr="00ED6B11">
        <w:rPr>
          <w:rFonts w:ascii="Times New Roman" w:eastAsia="Times New Roman" w:hAnsi="Times New Roman" w:cs="Times New Roman"/>
          <w:b/>
          <w:sz w:val="28"/>
          <w:szCs w:val="28"/>
        </w:rPr>
        <w:t>рабочей группы по организации и проведению публичных слушаний, обобщению, анализу и учету замечаний и предложений</w:t>
      </w:r>
      <w:r w:rsidRPr="00ED6B11">
        <w:rPr>
          <w:rFonts w:ascii="Times New Roman" w:eastAsia="Times New Roman" w:hAnsi="Times New Roman" w:cs="Times New Roman"/>
          <w:sz w:val="28"/>
          <w:szCs w:val="28"/>
        </w:rPr>
        <w:t xml:space="preserve"> </w:t>
      </w:r>
      <w:r w:rsidRPr="00ED6B11">
        <w:rPr>
          <w:rFonts w:ascii="Times New Roman" w:eastAsia="Times New Roman" w:hAnsi="Times New Roman" w:cs="Times New Roman"/>
          <w:b/>
          <w:sz w:val="28"/>
          <w:szCs w:val="28"/>
        </w:rPr>
        <w:t xml:space="preserve">по проекту </w:t>
      </w:r>
      <w:r w:rsidRPr="00ED6B11">
        <w:rPr>
          <w:rFonts w:ascii="Times New Roman" w:eastAsia="Times New Roman" w:hAnsi="Times New Roman" w:cs="Times New Roman"/>
          <w:b/>
          <w:bCs/>
          <w:sz w:val="28"/>
          <w:szCs w:val="28"/>
        </w:rPr>
        <w:t>решения Совета депутатов муниципального округа Царицыно «О внесении изменений и дополнений в Устав муниципального округа Цариц</w:t>
      </w:r>
      <w:bookmarkStart w:id="0" w:name="_GoBack"/>
      <w:bookmarkEnd w:id="0"/>
      <w:r w:rsidRPr="00ED6B11">
        <w:rPr>
          <w:rFonts w:ascii="Times New Roman" w:eastAsia="Times New Roman" w:hAnsi="Times New Roman" w:cs="Times New Roman"/>
          <w:b/>
          <w:bCs/>
          <w:sz w:val="28"/>
          <w:szCs w:val="28"/>
        </w:rPr>
        <w:t>ыно»</w:t>
      </w:r>
    </w:p>
    <w:p w:rsidR="00ED6B11" w:rsidRPr="00ED6B11" w:rsidRDefault="00ED6B11" w:rsidP="00ED6B11">
      <w:pPr>
        <w:autoSpaceDE w:val="0"/>
        <w:autoSpaceDN w:val="0"/>
        <w:spacing w:after="0" w:line="240" w:lineRule="auto"/>
        <w:jc w:val="center"/>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jc w:val="center"/>
        <w:rPr>
          <w:rFonts w:ascii="Times New Roman" w:eastAsia="Times New Roman" w:hAnsi="Times New Roman" w:cs="Times New Roman"/>
          <w:sz w:val="28"/>
          <w:szCs w:val="28"/>
        </w:rPr>
      </w:pPr>
    </w:p>
    <w:tbl>
      <w:tblPr>
        <w:tblW w:w="9941" w:type="dxa"/>
        <w:tblLook w:val="01E0" w:firstRow="1" w:lastRow="1" w:firstColumn="1" w:lastColumn="1" w:noHBand="0" w:noVBand="0"/>
      </w:tblPr>
      <w:tblGrid>
        <w:gridCol w:w="4644"/>
        <w:gridCol w:w="5297"/>
      </w:tblGrid>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Руководитель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Хлестов Дмитрий Владимирович, глава муниципального округа Царицыно</w:t>
            </w: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Заместитель руководителя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Тишкова Елена Алексеевна, депутат Совета депутатов муниципального округа Царицыно</w:t>
            </w: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Члены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proofErr w:type="spellStart"/>
            <w:r w:rsidRPr="00ED6B11">
              <w:rPr>
                <w:rFonts w:ascii="Times New Roman" w:eastAsia="Times New Roman" w:hAnsi="Times New Roman" w:cs="Times New Roman"/>
                <w:sz w:val="28"/>
                <w:szCs w:val="28"/>
              </w:rPr>
              <w:t>Тютюнникова</w:t>
            </w:r>
            <w:proofErr w:type="spellEnd"/>
            <w:r w:rsidRPr="00ED6B11">
              <w:rPr>
                <w:rFonts w:ascii="Times New Roman" w:eastAsia="Times New Roman" w:hAnsi="Times New Roman" w:cs="Times New Roman"/>
                <w:sz w:val="28"/>
                <w:szCs w:val="28"/>
              </w:rPr>
              <w:t xml:space="preserve"> Екатерина Владимировна, депутат Совета депутатов муниципального округа Царицыно</w:t>
            </w:r>
          </w:p>
          <w:p w:rsid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Шабашева Наталья Викторовна, депутат Совета депутатов муниципального округа Царицыно</w:t>
            </w:r>
          </w:p>
          <w:p w:rsidR="00ED6B11" w:rsidRPr="00ED6B11" w:rsidRDefault="00ED6B11" w:rsidP="00ED6B11">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Видутина Оксана Вячеславовна, </w:t>
            </w:r>
            <w:r w:rsidRPr="00ED6B11">
              <w:rPr>
                <w:rFonts w:ascii="Times New Roman" w:eastAsia="Times New Roman" w:hAnsi="Times New Roman" w:cs="Times New Roman"/>
                <w:sz w:val="28"/>
                <w:szCs w:val="28"/>
              </w:rPr>
              <w:t>депутат Совета депутатов муниципального округа Царицыно</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r>
      <w:tr w:rsidR="00ED6B11" w:rsidRPr="00ED6B11" w:rsidTr="00CA2CD9">
        <w:tc>
          <w:tcPr>
            <w:tcW w:w="4644"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Секретарь рабочей группы:</w:t>
            </w: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tc>
        <w:tc>
          <w:tcPr>
            <w:tcW w:w="5297" w:type="dxa"/>
          </w:tcPr>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r w:rsidRPr="00ED6B11">
              <w:rPr>
                <w:rFonts w:ascii="Times New Roman" w:eastAsia="Times New Roman" w:hAnsi="Times New Roman" w:cs="Times New Roman"/>
                <w:sz w:val="28"/>
                <w:szCs w:val="28"/>
              </w:rPr>
              <w:t xml:space="preserve">Вандышев Николай Иванович, юрисконсульт-советник </w:t>
            </w:r>
          </w:p>
        </w:tc>
      </w:tr>
    </w:tbl>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Pr="00ED6B11" w:rsidRDefault="00ED6B11" w:rsidP="00ED6B11">
      <w:pPr>
        <w:autoSpaceDE w:val="0"/>
        <w:autoSpaceDN w:val="0"/>
        <w:spacing w:after="0" w:line="240" w:lineRule="auto"/>
        <w:jc w:val="both"/>
        <w:rPr>
          <w:rFonts w:ascii="Times New Roman" w:eastAsia="Times New Roman" w:hAnsi="Times New Roman" w:cs="Times New Roman"/>
          <w:bCs/>
          <w:sz w:val="28"/>
          <w:szCs w:val="28"/>
        </w:rPr>
      </w:pPr>
    </w:p>
    <w:p w:rsidR="00ED6B11" w:rsidRPr="00ED6B11" w:rsidRDefault="00ED6B11" w:rsidP="00ED6B11">
      <w:pPr>
        <w:autoSpaceDE w:val="0"/>
        <w:autoSpaceDN w:val="0"/>
        <w:spacing w:after="0" w:line="240" w:lineRule="auto"/>
        <w:rPr>
          <w:rFonts w:ascii="Times New Roman" w:eastAsia="Times New Roman" w:hAnsi="Times New Roman" w:cs="Times New Roman"/>
          <w:sz w:val="28"/>
          <w:szCs w:val="28"/>
        </w:rPr>
      </w:pPr>
    </w:p>
    <w:p w:rsidR="00ED6B11" w:rsidRDefault="00ED6B11" w:rsidP="00F1272B">
      <w:pPr>
        <w:spacing w:after="0" w:line="240" w:lineRule="auto"/>
        <w:rPr>
          <w:rFonts w:ascii="Times New Roman" w:eastAsia="Times New Roman" w:hAnsi="Times New Roman" w:cs="Times New Roman"/>
          <w:b/>
          <w:sz w:val="28"/>
          <w:szCs w:val="28"/>
          <w:u w:val="single"/>
        </w:rPr>
      </w:pPr>
    </w:p>
    <w:sectPr w:rsidR="00ED6B11" w:rsidSect="00ED6B11">
      <w:pgSz w:w="11907" w:h="16839" w:code="9"/>
      <w:pgMar w:top="426" w:right="851"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110286"/>
    <w:rsid w:val="00123A90"/>
    <w:rsid w:val="001B0EC4"/>
    <w:rsid w:val="001F1D26"/>
    <w:rsid w:val="0025776C"/>
    <w:rsid w:val="002655FB"/>
    <w:rsid w:val="002A38BE"/>
    <w:rsid w:val="00312ABA"/>
    <w:rsid w:val="0034645D"/>
    <w:rsid w:val="003D1F11"/>
    <w:rsid w:val="004129A5"/>
    <w:rsid w:val="00485ADE"/>
    <w:rsid w:val="004A7AF9"/>
    <w:rsid w:val="004F0772"/>
    <w:rsid w:val="005448F3"/>
    <w:rsid w:val="005824AE"/>
    <w:rsid w:val="0058471B"/>
    <w:rsid w:val="005E6BAD"/>
    <w:rsid w:val="00634225"/>
    <w:rsid w:val="006615CA"/>
    <w:rsid w:val="00766615"/>
    <w:rsid w:val="007A1898"/>
    <w:rsid w:val="0083187F"/>
    <w:rsid w:val="008F13E4"/>
    <w:rsid w:val="009B5A9F"/>
    <w:rsid w:val="00AC3862"/>
    <w:rsid w:val="00B64272"/>
    <w:rsid w:val="00B7451E"/>
    <w:rsid w:val="00BE5664"/>
    <w:rsid w:val="00C65682"/>
    <w:rsid w:val="00C73170"/>
    <w:rsid w:val="00D15545"/>
    <w:rsid w:val="00D56072"/>
    <w:rsid w:val="00DA4ABA"/>
    <w:rsid w:val="00E36C8E"/>
    <w:rsid w:val="00EC1496"/>
    <w:rsid w:val="00ED6B11"/>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59"/>
    <w:rsid w:val="00D15545"/>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A18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1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aricino.ru" TargetMode="External"/><Relationship Id="rId5" Type="http://schemas.openxmlformats.org/officeDocument/2006/relationships/hyperlink" Target="http://www.mcaricino.ru" TargetMode="External"/><Relationship Id="rId4" Type="http://schemas.openxmlformats.org/officeDocument/2006/relationships/hyperlink" Target="mailto:mo-tsaricin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34</cp:revision>
  <cp:lastPrinted>2024-09-18T07:46:00Z</cp:lastPrinted>
  <dcterms:created xsi:type="dcterms:W3CDTF">2017-02-02T06:14:00Z</dcterms:created>
  <dcterms:modified xsi:type="dcterms:W3CDTF">2024-09-18T07:47:00Z</dcterms:modified>
</cp:coreProperties>
</file>