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0D02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0D022C" w:rsidRDefault="000D022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6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2"/>
      </w:tblGrid>
      <w:tr w:rsidR="000D022C" w:rsidRPr="000D022C" w:rsidTr="00C37F3A">
        <w:trPr>
          <w:trHeight w:val="1549"/>
        </w:trPr>
        <w:tc>
          <w:tcPr>
            <w:tcW w:w="6852" w:type="dxa"/>
          </w:tcPr>
          <w:p w:rsidR="000D022C" w:rsidRPr="000D022C" w:rsidRDefault="000D022C" w:rsidP="000D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0D0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информации главного врача ГБУЗ               </w:t>
            </w:r>
            <w:proofErr w:type="gramStart"/>
            <w:r w:rsidRPr="000D0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0D0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Городская поликлиники №166 Департамента здравоохранения города Москвы» филиал №1, филиал №2 о результатах деятельности учреждения в 2023 году</w:t>
            </w:r>
            <w:bookmarkEnd w:id="0"/>
          </w:p>
        </w:tc>
      </w:tr>
    </w:tbl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части 1 статьи 1 Закона города Москвы от 11 июля</w:t>
      </w:r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D022C">
        <w:rPr>
          <w:rFonts w:ascii="Times New Roman" w:eastAsia="Times New Roman" w:hAnsi="Times New Roman" w:cs="Times New Roman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</w:t>
      </w:r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 ежегодную информацию главного врача ГБУЗ города Москвы «Городская поликлиника №166 Департамента здравоохранения города Москвы», обслуживающего население района Царицыно о работе учреждения в 2023 году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22C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решил: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1. Принять информацию главного врача Государственного бюджетного учреждения здравоохранения «Городская поликлиника №166 Департамента здравоохранения города Москвы» филиал №1, филиал №2 о результатах деятельности учреждения в 2023 году </w:t>
      </w:r>
      <w:proofErr w:type="spellStart"/>
      <w:r w:rsidRPr="000D022C">
        <w:rPr>
          <w:rFonts w:ascii="Times New Roman" w:eastAsia="Times New Roman" w:hAnsi="Times New Roman" w:cs="Times New Roman"/>
          <w:sz w:val="26"/>
          <w:szCs w:val="26"/>
        </w:rPr>
        <w:t>Околот</w:t>
      </w:r>
      <w:proofErr w:type="spellEnd"/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 Натальи Владимировны к сведению.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>2. Предложить главному врачу Государственного бюджетного учреждения здравоохранения «Городская поликлиника №166 Департамента здравоохранения города Москвы»: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>2.1. Направлять в аппарат Совета депутатов муниципального округа Царицыно информацию о работе Государственного бюджетного учреждения здравоохранения «Городская поликлиника №166 Департамента здравоохранения города Москвы» для публикации на официальном сайте муниципального округа Царицыно и газете «Царицынский вестник».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>3.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0D022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0D022C">
        <w:rPr>
          <w:rFonts w:ascii="Times New Roman" w:eastAsia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0D022C" w:rsidRPr="000D022C" w:rsidRDefault="000D022C" w:rsidP="000D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0D022C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www.mcaricino.ru</w:t>
        </w:r>
      </w:hyperlink>
      <w:r w:rsidRPr="000D02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022C" w:rsidRPr="000D022C" w:rsidRDefault="000D022C" w:rsidP="000D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22C">
        <w:rPr>
          <w:rFonts w:ascii="Times New Roman" w:eastAsia="Calibri" w:hAnsi="Times New Roman" w:cs="Times New Roman"/>
          <w:sz w:val="26"/>
          <w:szCs w:val="26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0D022C">
        <w:rPr>
          <w:rFonts w:ascii="Times New Roman" w:eastAsia="Times New Roman" w:hAnsi="Times New Roman" w:cs="Times New Roman"/>
          <w:sz w:val="26"/>
          <w:szCs w:val="26"/>
        </w:rPr>
        <w:t>Хлестова</w:t>
      </w:r>
      <w:proofErr w:type="spellEnd"/>
      <w:r w:rsidRPr="000D022C">
        <w:rPr>
          <w:rFonts w:ascii="Times New Roman" w:eastAsia="Times New Roman" w:hAnsi="Times New Roman" w:cs="Times New Roman"/>
          <w:sz w:val="26"/>
          <w:szCs w:val="26"/>
        </w:rPr>
        <w:t xml:space="preserve"> Дмитрия Владимировича.</w:t>
      </w: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22C" w:rsidRPr="000D022C" w:rsidRDefault="000D022C" w:rsidP="000D0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2C" w:rsidRPr="000D022C" w:rsidRDefault="000D022C" w:rsidP="000D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2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0D022C" w:rsidRDefault="000D022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D022C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D022C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2024-03-19T11:37:00Z</dcterms:modified>
</cp:coreProperties>
</file>