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B7779" w:rsidRPr="00CB7779" w:rsidRDefault="00CB7779" w:rsidP="00CB777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согласовании адресного перечня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стимулирование управ районов города Москвы</w:t>
      </w:r>
    </w:p>
    <w:p w:rsidR="00CB7779" w:rsidRPr="00CB7779" w:rsidRDefault="00CB7779" w:rsidP="00CB777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779" w:rsidRPr="00CB7779" w:rsidRDefault="00CB7779" w:rsidP="00CB7779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779" w:rsidRPr="00CB7779" w:rsidRDefault="00CB7779" w:rsidP="00CB7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на основании обращения главы управы района Царицыно                  от 24 марта 2015 года №ЦА 28-70/5 </w:t>
      </w:r>
    </w:p>
    <w:p w:rsidR="00CB7779" w:rsidRPr="00CB7779" w:rsidRDefault="00CB7779" w:rsidP="00CB7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CB77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779" w:rsidRPr="00CB7779" w:rsidRDefault="00CB7779" w:rsidP="00CB77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>1. Принять к сведению сообщение главы управы района Царицыно Белова С.А. о поступлении дополнительных сре</w:t>
      </w:r>
      <w:proofErr w:type="gramStart"/>
      <w:r w:rsidRPr="00CB7779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амках стимулирования управ районов города Москвы и целесообразности направления их на благоустройство отдельных дворовых территорий района Царицыно. </w:t>
      </w:r>
    </w:p>
    <w:p w:rsidR="00CB7779" w:rsidRPr="00CB7779" w:rsidRDefault="00CB7779" w:rsidP="00CB77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2. Согласовать адресный перечень дворовых территорий для проведения работ по благоустройству отдельных дворовых территорий района Царицыно в 2015 году, за счет средств направленных на стимулирование управ районов города Москвы согласно приложению № 1 к настоящему решению. </w:t>
      </w:r>
    </w:p>
    <w:p w:rsidR="00CB7779" w:rsidRPr="00CB7779" w:rsidRDefault="00CB7779" w:rsidP="00CB77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CB7779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согласно приложению № 2 к настоящему решению. </w:t>
      </w: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lastRenderedPageBreak/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B77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779" w:rsidRP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77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B777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CB7779" w:rsidRP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P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779" w:rsidRDefault="00CB7779" w:rsidP="00CB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F22">
        <w:rPr>
          <w:noProof/>
        </w:rPr>
        <w:lastRenderedPageBreak/>
        <w:drawing>
          <wp:inline distT="0" distB="0" distL="0" distR="0" wp14:anchorId="50EEB39D" wp14:editId="706D77D5">
            <wp:extent cx="5940425" cy="372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79" w:rsidRPr="00CB7779" w:rsidRDefault="00CB7779" w:rsidP="00CB77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7779" w:rsidRPr="00CB7779" w:rsidRDefault="00CB7779" w:rsidP="00CB7779">
      <w:pPr>
        <w:tabs>
          <w:tab w:val="left" w:pos="162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6861ED4">
            <wp:extent cx="5937885" cy="3780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8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7779" w:rsidRPr="00CB777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2D" w:rsidRDefault="00D7662D" w:rsidP="0007006C">
      <w:pPr>
        <w:spacing w:after="0" w:line="240" w:lineRule="auto"/>
      </w:pPr>
      <w:r>
        <w:separator/>
      </w:r>
    </w:p>
  </w:endnote>
  <w:endnote w:type="continuationSeparator" w:id="0">
    <w:p w:rsidR="00D7662D" w:rsidRDefault="00D7662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2D" w:rsidRDefault="00D7662D" w:rsidP="0007006C">
      <w:pPr>
        <w:spacing w:after="0" w:line="240" w:lineRule="auto"/>
      </w:pPr>
      <w:r>
        <w:separator/>
      </w:r>
    </w:p>
  </w:footnote>
  <w:footnote w:type="continuationSeparator" w:id="0">
    <w:p w:rsidR="00D7662D" w:rsidRDefault="00D7662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77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62D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7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B03F-B8EB-453C-BF48-63648853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2015-04-13T08:08:00Z</dcterms:modified>
</cp:coreProperties>
</file>