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5747E2" w:rsidRPr="00620336" w:rsidTr="009E71D7">
        <w:trPr>
          <w:trHeight w:val="1461"/>
        </w:trPr>
        <w:tc>
          <w:tcPr>
            <w:tcW w:w="4339" w:type="dxa"/>
          </w:tcPr>
          <w:p w:rsidR="005747E2" w:rsidRPr="007B571A" w:rsidRDefault="005747E2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5747E2" w:rsidRPr="007B571A" w:rsidRDefault="005747E2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747E2" w:rsidRPr="007B571A" w:rsidRDefault="005747E2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11.08.2013г.</w:t>
            </w:r>
          </w:p>
          <w:p w:rsidR="005747E2" w:rsidRPr="007B571A" w:rsidRDefault="005747E2" w:rsidP="009E7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747E2" w:rsidRDefault="005747E2" w:rsidP="005747E2">
      <w:pPr>
        <w:pStyle w:val="Default"/>
        <w:tabs>
          <w:tab w:val="left" w:pos="4395"/>
          <w:tab w:val="left" w:pos="4820"/>
        </w:tabs>
        <w:ind w:right="5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                       в решение муниципального Собрания внутригородского </w:t>
      </w:r>
      <w:r>
        <w:rPr>
          <w:b/>
          <w:sz w:val="28"/>
          <w:szCs w:val="28"/>
        </w:rPr>
        <w:t>муниципального образования  Царицыно</w:t>
      </w:r>
      <w:r>
        <w:rPr>
          <w:b/>
          <w:bCs/>
          <w:sz w:val="28"/>
          <w:szCs w:val="28"/>
        </w:rPr>
        <w:t xml:space="preserve">  в городе Москве                от 22 октября 2012 года                       № МЦА-03-36</w:t>
      </w:r>
    </w:p>
    <w:p w:rsidR="005747E2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5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решения муниципального Собрания внутригородского муниципального образования Царицыно в городе Москве от 22 октября 2012 года №МЦА-03-36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>реализации отдельных полномочий города Москвы в сферах благоустройства и капитального ремонта жилищного фонда</w:t>
      </w:r>
      <w:r>
        <w:rPr>
          <w:rFonts w:ascii="Times New Roman" w:hAnsi="Times New Roman" w:cs="Times New Roman"/>
          <w:sz w:val="28"/>
          <w:szCs w:val="28"/>
        </w:rPr>
        <w:t>» в соответствие с Уставом муниципального округа Царицыно, утвержденным решением Совета депутатов муниципального округа Царицыно от 10 апреля 2013 года                  №МЦА-03-37 «О внесении изменений в 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Царицыно в городе Москве»</w:t>
      </w:r>
    </w:p>
    <w:p w:rsidR="005747E2" w:rsidRPr="00A906B5" w:rsidRDefault="005747E2" w:rsidP="005747E2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Царицыно</w:t>
      </w: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</w:t>
      </w:r>
      <w:r w:rsidRPr="00A906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747E2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5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текст решения муниципального Собрания внутригородского муниципального образования Царицыно в городе Москве от 22 октября 2012 года №МЦА-03-36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>реализации отдельных полномочий города Москвы в сферах благоустройства и капитального ремонта жилищного фонда</w:t>
      </w:r>
      <w:r>
        <w:rPr>
          <w:rFonts w:ascii="Times New Roman" w:hAnsi="Times New Roman" w:cs="Times New Roman"/>
          <w:sz w:val="28"/>
          <w:szCs w:val="28"/>
        </w:rPr>
        <w:t>» 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иложения к нему следующие изменения:</w:t>
      </w:r>
    </w:p>
    <w:p w:rsidR="005747E2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Слова «внутригородское муниципальное образование Царицыно в городе Москве», «муниципальное образование», «муниципальное Собрание» в соответствующем падеже заменить словами «муниципальный округ Царицыно», «муниципальный округ», «Совет депутатов» в соответствующем падеже;</w:t>
      </w:r>
    </w:p>
    <w:p w:rsidR="005747E2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Слово «Руководитель» в соответствующем падеже заменить словом «Глава» в соответствующем падеже.</w:t>
      </w:r>
    </w:p>
    <w:p w:rsidR="005747E2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747E2" w:rsidRPr="00A906B5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5747E2" w:rsidRPr="008C006E" w:rsidRDefault="005747E2" w:rsidP="005747E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747E2" w:rsidRPr="002361CF" w:rsidRDefault="005747E2" w:rsidP="00574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747E2" w:rsidRDefault="005747E2" w:rsidP="00574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5747E2" w:rsidRPr="005747E2" w:rsidRDefault="005747E2" w:rsidP="005747E2">
      <w:pPr>
        <w:ind w:left="3969"/>
        <w:jc w:val="both"/>
        <w:rPr>
          <w:rFonts w:ascii="Times New Roman" w:hAnsi="Times New Roman" w:cs="Times New Roman"/>
          <w:b/>
        </w:rPr>
      </w:pPr>
      <w:r w:rsidRPr="00E642FF">
        <w:rPr>
          <w:rFonts w:ascii="Times New Roman" w:hAnsi="Times New Roman" w:cs="Times New Roman"/>
        </w:rPr>
        <w:lastRenderedPageBreak/>
        <w:t>Приложение к решению муниципального Собрания внутригородского муниципального образования Царицыно в городе Москве от 22.10.2012 №МЦА-03-36</w:t>
      </w:r>
      <w:r>
        <w:rPr>
          <w:rFonts w:ascii="Times New Roman" w:hAnsi="Times New Roman" w:cs="Times New Roman"/>
        </w:rPr>
        <w:t xml:space="preserve"> </w:t>
      </w:r>
      <w:r w:rsidRPr="005747E2">
        <w:rPr>
          <w:rFonts w:ascii="Times New Roman" w:hAnsi="Times New Roman" w:cs="Times New Roman"/>
          <w:b/>
        </w:rPr>
        <w:t>в редакции от 12.09.2013 № МЦА-03-</w:t>
      </w:r>
    </w:p>
    <w:p w:rsidR="005747E2" w:rsidRDefault="005747E2" w:rsidP="00574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FF">
        <w:rPr>
          <w:rFonts w:ascii="Times New Roman" w:hAnsi="Times New Roman" w:cs="Times New Roman"/>
          <w:b/>
          <w:sz w:val="28"/>
          <w:szCs w:val="28"/>
        </w:rPr>
        <w:t xml:space="preserve">Регламент осуществления </w:t>
      </w:r>
      <w:proofErr w:type="gramStart"/>
      <w:r w:rsidRPr="00E642FF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Pr="00E64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7E2" w:rsidRPr="00E642FF" w:rsidRDefault="005747E2" w:rsidP="00574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FF">
        <w:rPr>
          <w:rFonts w:ascii="Times New Roman" w:hAnsi="Times New Roman" w:cs="Times New Roman"/>
          <w:b/>
          <w:sz w:val="28"/>
          <w:szCs w:val="28"/>
        </w:rPr>
        <w:t>полномочий города Москвы</w:t>
      </w:r>
    </w:p>
    <w:p w:rsidR="005747E2" w:rsidRPr="00E642FF" w:rsidRDefault="005747E2" w:rsidP="00574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FF">
        <w:rPr>
          <w:rFonts w:ascii="Times New Roman" w:hAnsi="Times New Roman" w:cs="Times New Roman"/>
          <w:b/>
          <w:sz w:val="28"/>
          <w:szCs w:val="28"/>
        </w:rPr>
        <w:t>в сферах благоустройства и капитального ремонта жилищного фонда</w:t>
      </w:r>
    </w:p>
    <w:p w:rsidR="005747E2" w:rsidRPr="00E642FF" w:rsidRDefault="005747E2" w:rsidP="00574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7E2" w:rsidRPr="00E642FF" w:rsidRDefault="005747E2" w:rsidP="00574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реализации представительным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642FF">
        <w:rPr>
          <w:rFonts w:ascii="Times New Roman" w:hAnsi="Times New Roman" w:cs="Times New Roman"/>
          <w:sz w:val="28"/>
          <w:szCs w:val="28"/>
        </w:rPr>
        <w:t xml:space="preserve"> Царицыно</w:t>
      </w:r>
      <w:r w:rsidRPr="00E64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2FF">
        <w:rPr>
          <w:rFonts w:ascii="Times New Roman" w:hAnsi="Times New Roman" w:cs="Times New Roman"/>
          <w:sz w:val="28"/>
          <w:szCs w:val="28"/>
        </w:rPr>
        <w:t xml:space="preserve">(далее – представительный орган) отдельных полномочий города Москвы в сферах благоустройства и капитального ремонта жилищного фонда: 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642FF">
        <w:rPr>
          <w:rFonts w:ascii="Times New Roman" w:hAnsi="Times New Roman" w:cs="Times New Roman"/>
          <w:sz w:val="28"/>
          <w:szCs w:val="28"/>
        </w:rPr>
        <w:t xml:space="preserve"> согласование внесенного главой управы Царицыно города Москвы (далее – управа района) ежегодного адресного перечня дворовых территорий для проведения работ по благоустройству дворовых территорий, в том числе наружного освещения (далее – адресный перечень дворовых территорий);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E642FF">
        <w:rPr>
          <w:rFonts w:ascii="Times New Roman" w:hAnsi="Times New Roman" w:cs="Times New Roman"/>
          <w:sz w:val="28"/>
          <w:szCs w:val="28"/>
        </w:rPr>
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 (далее – план благоустройства парков и скверов);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1.1.3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42FF">
        <w:rPr>
          <w:rFonts w:ascii="Times New Roman" w:hAnsi="Times New Roman" w:cs="Times New Roman"/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1.1.4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2FF">
        <w:rPr>
          <w:rFonts w:ascii="Times New Roman" w:hAnsi="Times New Roman" w:cs="Times New Roman"/>
          <w:sz w:val="28"/>
          <w:szCs w:val="28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Москвы, а также участие  в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642FF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1.2. 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являются части 2 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1.3. Организацию работы по реализации представительным органом отдельных полномочий города Москвы, указанных в пункте 1.1 настоящего Регламента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42FF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E642FF">
        <w:rPr>
          <w:rFonts w:ascii="Times New Roman" w:hAnsi="Times New Roman" w:cs="Times New Roman"/>
          <w:sz w:val="28"/>
          <w:szCs w:val="28"/>
        </w:rPr>
        <w:t xml:space="preserve"> Царицыно и комиссия представительного органа.</w:t>
      </w:r>
    </w:p>
    <w:p w:rsidR="005747E2" w:rsidRPr="00E642FF" w:rsidRDefault="005747E2" w:rsidP="00574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7E2" w:rsidRDefault="005747E2" w:rsidP="00574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FF">
        <w:rPr>
          <w:rFonts w:ascii="Times New Roman" w:hAnsi="Times New Roman" w:cs="Times New Roman"/>
          <w:b/>
          <w:sz w:val="28"/>
          <w:szCs w:val="28"/>
        </w:rPr>
        <w:t xml:space="preserve">2. Порядок согласования адресного перечня </w:t>
      </w:r>
    </w:p>
    <w:p w:rsidR="005747E2" w:rsidRPr="00E642FF" w:rsidRDefault="005747E2" w:rsidP="00574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FF">
        <w:rPr>
          <w:rFonts w:ascii="Times New Roman" w:hAnsi="Times New Roman" w:cs="Times New Roman"/>
          <w:b/>
          <w:sz w:val="28"/>
          <w:szCs w:val="28"/>
        </w:rPr>
        <w:lastRenderedPageBreak/>
        <w:t>дворовых территорий,  адресного перечня многоквартирных домов, плана благоустройства парков и скверов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>Началом реализации представительным органом отдельных полномочий города Москвы, указанных в пунктах 1.1.1, 1.1.2, 1.1.3 настоящего Регламента, является  поступление от главы управы района в представительный орган обращения о рассмотрении и согласовании адресного перечня дворовых территорий, адресного перечня многоквартирных домов, плана благоустройства парков и скверов с приложением проекта и документов, необходимых для рассмотрения и принятия решения по обращению (далее – обращение).</w:t>
      </w:r>
      <w:proofErr w:type="gramEnd"/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2.2. Обращение подлежит регистрации в день его поступления в представительный орган, и не позднее следующего дня после поступления направляется депутатам представительного органа (далее – депутаты) и в Профильную комиссию.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2.3. Профильная комиссия обеспечивает рассмотрение обращения на заседании комиссии и подготовку проектов решений представительного органа о согласовании адресного перечня дворовых территорий, адресного перечня многоквартирных домов, плана благоустройства парков и скверов (далее – проекты решений о согласовании).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2.4. Проекты решений направляются депутатам, не позднее, чем за три дня до дня заседания представительного органа. 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2.5. Обращение и проект решения о согласовании рассматриваются на очередном заседании представительного органа. В случае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42FF">
        <w:rPr>
          <w:rFonts w:ascii="Times New Roman" w:hAnsi="Times New Roman" w:cs="Times New Roman"/>
          <w:sz w:val="28"/>
          <w:szCs w:val="28"/>
        </w:rPr>
        <w:t xml:space="preserve"> если в течение установленного правовым актом Правительства Москвы срока для принятия решения не запланировано проведение очередного заседания представительного органа,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42FF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E642FF">
        <w:rPr>
          <w:rFonts w:ascii="Times New Roman" w:hAnsi="Times New Roman" w:cs="Times New Roman"/>
          <w:sz w:val="28"/>
          <w:szCs w:val="28"/>
        </w:rPr>
        <w:t xml:space="preserve"> или депутат, исполняющий его полномочия по организации деятельности представительного органа (далее – председательствующий), созывает внеочередное заседание представительного органа (далее – внеочередное заседание).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Глава</w:t>
      </w:r>
      <w:r w:rsidRPr="00E642F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E642FF">
        <w:rPr>
          <w:rFonts w:ascii="Times New Roman" w:hAnsi="Times New Roman" w:cs="Times New Roman"/>
          <w:sz w:val="28"/>
          <w:szCs w:val="28"/>
        </w:rPr>
        <w:t xml:space="preserve"> (председательствующий) не позднее, чем за семь дней до дня заседания представительного органа информирует главу управы района в письменной форме о дате, времени и месте заседания представительного органа по рассмотрению обращения. 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2.7. Заседание представительного органа проводится открыто, с приглашением средств массовой информации.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2.8. По результатам рассмотрения обращения представительный орган открытым голосованием принимает решение о согласовании адресного перечня дворовых территорий, адресного перечня многоквартирных домов, плана благоустройства парков и скверов.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2.9. Проекты адресного перечня дворовых территорий, плана благоустройства парков и скверов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представительного органа.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>Если за проект  решения о согласовании проголосовало менее половины от установленной численности представительного органа, проект адресного перечня дворовых территорий, адресного перечня многоквартирных домов, плана благоустройства парков и скверов считается несогласованным.</w:t>
      </w:r>
      <w:proofErr w:type="gramEnd"/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2.11. 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о согласовании проекта адресного перечня дворовых территорий, адресного перечня многоквартирных домов, плана благоустройства парков и скверов, либо информация о несогласовании  адресного перечня дворовых территорий, адресного перечня многоквартирных домов, плана благоустройства парков и скверов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E642FF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E642FF">
        <w:rPr>
          <w:rFonts w:ascii="Times New Roman" w:hAnsi="Times New Roman" w:cs="Times New Roman"/>
          <w:sz w:val="28"/>
          <w:szCs w:val="28"/>
        </w:rPr>
        <w:t xml:space="preserve"> (председательствующим) в управу района в течение 3 дней со дня заседания представительного органа.</w:t>
      </w:r>
      <w:proofErr w:type="gramEnd"/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2.12. Согласование изменений адресного перечня дворовых территорий, адресного перечня многоквартирных домов, плана благоустройства парков и скверов осуществляется в порядке, установленном пунктами 2.1 – 2.10 с учетом срока, установленного правовым актом Правительства Москвы.</w:t>
      </w:r>
    </w:p>
    <w:p w:rsidR="005747E2" w:rsidRPr="00E642FF" w:rsidRDefault="005747E2" w:rsidP="00574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7E2" w:rsidRPr="00A05A0B" w:rsidRDefault="005747E2" w:rsidP="00574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0B">
        <w:rPr>
          <w:rFonts w:ascii="Times New Roman" w:hAnsi="Times New Roman" w:cs="Times New Roman"/>
          <w:b/>
          <w:sz w:val="28"/>
          <w:szCs w:val="28"/>
        </w:rPr>
        <w:t xml:space="preserve">3. Порядок участия депутатов в </w:t>
      </w:r>
      <w:proofErr w:type="gramStart"/>
      <w:r w:rsidRPr="00A05A0B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A05A0B">
        <w:rPr>
          <w:rFonts w:ascii="Times New Roman" w:hAnsi="Times New Roman" w:cs="Times New Roman"/>
          <w:b/>
          <w:sz w:val="28"/>
          <w:szCs w:val="28"/>
        </w:rPr>
        <w:t xml:space="preserve"> выполнением работ по благоустройству дворовых территорий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3.1. При принятии решения представительного органа о согласовании адресного перечня дворовых территорий, адресного перечня многоквартирных домов, плана благоустройства парков и скверов представительным органом принимается решение об участии депутатов в работе комиссий по открытию и приемке работ по благоустройству дворовых территорий, а также об участии в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642FF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работ. 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об участии депутатов в работе комиссий по открытию и приемке работ по благоустройству дворовых территорий, капитальному ремонту многоквартирных домов, а также об участии в контроле за ходом выполнения указанных работ принимается большинством голосов от установленной численности представительного органа, и предусматривает направление депутатов в комиссии, действующие в границах территории, установленной решением представительного органа. </w:t>
      </w:r>
      <w:proofErr w:type="gramEnd"/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3.3. В решении по каждому объекту адресных перечней, плана благоустройства парков и скверов определяется депутат, уполномоченный на участие в составе комиссии по открытию и приемке работ, участие в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642FF">
        <w:rPr>
          <w:rFonts w:ascii="Times New Roman" w:hAnsi="Times New Roman" w:cs="Times New Roman"/>
          <w:sz w:val="28"/>
          <w:szCs w:val="28"/>
        </w:rPr>
        <w:t xml:space="preserve"> ходом выполнения работ.</w:t>
      </w:r>
    </w:p>
    <w:p w:rsidR="005747E2" w:rsidRPr="00E642FF" w:rsidRDefault="005747E2" w:rsidP="00574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 xml:space="preserve">3.4. Решение представительного органа об участии депутатов в работе комиссий по открытию и приемке работ, а также об участии в </w:t>
      </w:r>
      <w:proofErr w:type="gramStart"/>
      <w:r w:rsidRPr="00E642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642FF">
        <w:rPr>
          <w:rFonts w:ascii="Times New Roman" w:hAnsi="Times New Roman" w:cs="Times New Roman"/>
          <w:sz w:val="28"/>
          <w:szCs w:val="28"/>
        </w:rPr>
        <w:t xml:space="preserve"> ходом выполнения работ направляется в управу района в течение 3 дней со дня принятия решения. </w:t>
      </w:r>
    </w:p>
    <w:p w:rsidR="005747E2" w:rsidRPr="002361CF" w:rsidRDefault="005747E2" w:rsidP="00574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</w:t>
      </w:r>
      <w:r w:rsidRPr="002361CF">
        <w:rPr>
          <w:rFonts w:ascii="Times New Roman" w:hAnsi="Times New Roman" w:cs="Times New Roman"/>
          <w:b/>
          <w:sz w:val="28"/>
          <w:szCs w:val="28"/>
        </w:rPr>
        <w:t>ва муниципального округа</w:t>
      </w:r>
    </w:p>
    <w:p w:rsidR="005747E2" w:rsidRDefault="005747E2" w:rsidP="00574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75E7E" w:rsidRPr="005747E2" w:rsidRDefault="00F75E7E" w:rsidP="005747E2">
      <w:pPr>
        <w:rPr>
          <w:szCs w:val="28"/>
        </w:rPr>
      </w:pPr>
    </w:p>
    <w:sectPr w:rsidR="00F75E7E" w:rsidRPr="005747E2" w:rsidSect="00574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7137"/>
    <w:rsid w:val="005747E2"/>
    <w:rsid w:val="00847137"/>
    <w:rsid w:val="00982F9C"/>
    <w:rsid w:val="00F7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37"/>
    <w:pPr>
      <w:spacing w:after="0" w:line="240" w:lineRule="auto"/>
    </w:pPr>
  </w:style>
  <w:style w:type="paragraph" w:styleId="a4">
    <w:name w:val="Body Text Indent"/>
    <w:basedOn w:val="a"/>
    <w:link w:val="a5"/>
    <w:rsid w:val="008471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4713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7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747E2"/>
  </w:style>
  <w:style w:type="paragraph" w:customStyle="1" w:styleId="ConsPlusNormal">
    <w:name w:val="ConsPlusNormal"/>
    <w:rsid w:val="00574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2013-05-23T12:54:00Z</dcterms:created>
  <dcterms:modified xsi:type="dcterms:W3CDTF">2013-08-12T11:41:00Z</dcterms:modified>
</cp:coreProperties>
</file>