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 xml:space="preserve">о Комиссии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организации антикоррупционной работы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в рамках обеспечения реализации Федерального закона от 25 декабря 2008 года № 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6D4E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2. Организация и порядок работы Комиссии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2.1.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В состав Комиссии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</w:t>
      </w:r>
      <w:r w:rsidRPr="00FC6D4E">
        <w:rPr>
          <w:rFonts w:ascii="Times New Roman" w:hAnsi="Times New Roman" w:cs="Times New Roman"/>
          <w:sz w:val="24"/>
          <w:szCs w:val="24"/>
        </w:rPr>
        <w:t xml:space="preserve"> (далее Комиссия) входят председатель, заместитель председателя, члены Комиссии и секретарь. Количественный состав Комиссии – не менее пяти человек.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отдельным решением Совета депутатов муниципального округа.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2.2. Председатель организует работу Комиссии, проводит заседания Комиссии, выступает на заседаниях Совета депутатов с сообщениями и ежегодным отчетом о деятельности Комиссии. Заместитель председателя исполняет обязанности председателя в случае его временного отсутствия.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2.3. Секретарь извещает членов Комиссии и приглашенных на ее заседание лиц о повестке дня, рассылает проекты документов, подлежащих обсуждению, организует подготовку заседаний Комиссии, ведет протокол заседания.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2.4. Заседания Комиссии проводятся не менее одного раза в три месяца. 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>3. Полномочия Комиссии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>3.1. К полномочиям Комиссии относятся: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1) Подготовка проекта Плана мероприятий по противодействию коррупции </w:t>
      </w:r>
      <w:r w:rsidRPr="00FC6D4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(далее План)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>Комиссия разрабатывает проект Плана и вносит его на рассмотрение Совета депутатов.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Плана Комиссия изучает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2) Координация и контроль за реализацией Плана.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3) Анализ проектов муниципальных нормативных правовых актов, подготовка заключений.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5) Проведение совещаний и иных мероприятий по вопросам организации работы по противодействию коррупции в муниципальном округе </w:t>
      </w:r>
      <w:r>
        <w:rPr>
          <w:rFonts w:ascii="Times New Roman" w:hAnsi="Times New Roman" w:cs="Times New Roman"/>
          <w:color w:val="000000"/>
          <w:sz w:val="24"/>
          <w:szCs w:val="24"/>
        </w:rPr>
        <w:t>Царицы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но.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7) Представление Совету депутатов ежегодного отчета о работе Комиссии.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>3.2. Комиссия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D72055" w:rsidRDefault="00D72055" w:rsidP="00D7205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>4. Содержание Плана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4.1. В План мероприятий по противодействию коррупции включены следующие сведения: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мероприятий по противодействию коррупции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FC6D4E">
        <w:rPr>
          <w:rFonts w:ascii="Times New Roman" w:hAnsi="Times New Roman" w:cs="Times New Roman"/>
          <w:sz w:val="24"/>
          <w:szCs w:val="24"/>
        </w:rPr>
        <w:t>но;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- срок исполнения мероприятий по противодействию коррупции в органах местного самоуправления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FC6D4E">
        <w:rPr>
          <w:rFonts w:ascii="Times New Roman" w:hAnsi="Times New Roman" w:cs="Times New Roman"/>
          <w:sz w:val="24"/>
          <w:szCs w:val="24"/>
        </w:rPr>
        <w:t>;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- исполнители.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4.2. План мероприятий составляется в табличной форме. В названиях разделов Плана должны отражаться основные направления антикоррупционной работы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 Разделы Плана мероприятий: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4.3.1. Мероприятия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В данный раздел включается перечень мер по формированию правовой базы по противодействию коррупции с указанием наименований муниципальных правовых актов, проектов муниципальных правовых актов, которые планируется подготовить в установленный период времени, а также перечень организационных мероприятий (формирование и проведение заседаний комиссий, рабочих групп, сбор и анализ информации о правоприменительной практике, разработка мер по предупреждению коррупционных проявлений и т.д.), направленных на создание условий для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4.3.2. Мероприятия по совершенствованию деятельности по размещению муниципального заказа.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В данном разделе Плана предусматриваются мероприятия по контролю за эффективностью размещения муниципального заказа, мероприятия по совершенствованию практики муниципальных закупок, обеспечению прозрачности и оптимизации процедуры проведения торгов.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4.3.3. Мероприятия по совершенствованию кадровой политики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- мероприятия по контролю за исполнением законодательства о муниципальной службе, а также мероприятия, направленные на повышение профессионального уровня муниципальных служащих с целью формирования у них четкого понимания задач деятельности органов местного самоуправления и разъяснения оснований наступления ответственности за совершение коррупционных правонарушений.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4.3.4. Мероприятия, обеспечивающие открытость и доступность информации о деятельности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, об услугах, оказываемых населению, а также сведений о мерах и результатах антикоррупционной работы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>.</w:t>
      </w:r>
    </w:p>
    <w:p w:rsidR="00D72055" w:rsidRDefault="00D72055" w:rsidP="00D72055">
      <w:pPr>
        <w:rPr>
          <w:rFonts w:ascii="Times New Roman" w:hAnsi="Times New Roman" w:cs="Times New Roman"/>
          <w:sz w:val="24"/>
          <w:szCs w:val="24"/>
        </w:rPr>
      </w:pPr>
    </w:p>
    <w:p w:rsidR="00D72055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 Царицыно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6D4E">
        <w:rPr>
          <w:rFonts w:ascii="Times New Roman" w:hAnsi="Times New Roman" w:cs="Times New Roman"/>
          <w:b/>
          <w:bCs/>
          <w:sz w:val="28"/>
          <w:szCs w:val="28"/>
        </w:rPr>
        <w:t xml:space="preserve">      В.С. Козлов </w:t>
      </w:r>
    </w:p>
    <w:p w:rsidR="00E36B79" w:rsidRDefault="00E36B79"/>
    <w:sectPr w:rsidR="00E36B79" w:rsidSect="00D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52" w:rsidRDefault="00550752" w:rsidP="003D55CD">
      <w:pPr>
        <w:spacing w:after="0" w:line="240" w:lineRule="auto"/>
      </w:pPr>
      <w:r>
        <w:separator/>
      </w:r>
    </w:p>
  </w:endnote>
  <w:endnote w:type="continuationSeparator" w:id="1">
    <w:p w:rsidR="00550752" w:rsidRDefault="00550752" w:rsidP="003D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52" w:rsidRDefault="00550752" w:rsidP="003D55CD">
      <w:pPr>
        <w:spacing w:after="0" w:line="240" w:lineRule="auto"/>
      </w:pPr>
      <w:r>
        <w:separator/>
      </w:r>
    </w:p>
  </w:footnote>
  <w:footnote w:type="continuationSeparator" w:id="1">
    <w:p w:rsidR="00550752" w:rsidRDefault="00550752" w:rsidP="003D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055"/>
    <w:rsid w:val="003D55CD"/>
    <w:rsid w:val="00550752"/>
    <w:rsid w:val="00D472E8"/>
    <w:rsid w:val="00D72055"/>
    <w:rsid w:val="00E3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8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55CD"/>
  </w:style>
  <w:style w:type="paragraph" w:styleId="a6">
    <w:name w:val="footer"/>
    <w:basedOn w:val="a"/>
    <w:link w:val="a7"/>
    <w:uiPriority w:val="99"/>
    <w:semiHidden/>
    <w:unhideWhenUsed/>
    <w:rsid w:val="003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3</cp:revision>
  <dcterms:created xsi:type="dcterms:W3CDTF">2013-06-17T11:46:00Z</dcterms:created>
  <dcterms:modified xsi:type="dcterms:W3CDTF">2013-07-17T16:46:00Z</dcterms:modified>
</cp:coreProperties>
</file>