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BE" w:rsidRDefault="007858BE" w:rsidP="007858BE">
      <w:pPr>
        <w:tabs>
          <w:tab w:val="center" w:pos="615"/>
          <w:tab w:val="center" w:pos="69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27.11.2023г.</w:t>
      </w:r>
    </w:p>
    <w:p w:rsidR="007858BE" w:rsidRPr="007858BE" w:rsidRDefault="007858BE" w:rsidP="00BA4B52">
      <w:pPr>
        <w:tabs>
          <w:tab w:val="center" w:pos="615"/>
          <w:tab w:val="center" w:pos="69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Надзорная деятельность в сфере </w:t>
      </w:r>
      <w:r w:rsidRPr="007858BE"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</w:p>
    <w:p w:rsidR="007858BE" w:rsidRDefault="007858BE" w:rsidP="00BA4B52">
      <w:pPr>
        <w:spacing w:line="240" w:lineRule="auto"/>
        <w:ind w:right="47" w:firstLine="567"/>
        <w:rPr>
          <w:rFonts w:ascii="Times New Roman" w:hAnsi="Times New Roman" w:cs="Times New Roman"/>
          <w:sz w:val="28"/>
          <w:szCs w:val="28"/>
        </w:rPr>
      </w:pPr>
      <w:r w:rsidRPr="007858BE">
        <w:rPr>
          <w:rFonts w:ascii="Times New Roman" w:hAnsi="Times New Roman" w:cs="Times New Roman"/>
          <w:sz w:val="28"/>
          <w:szCs w:val="28"/>
        </w:rPr>
        <w:t>Надзор в сфере противодействия терроризму является одним из приоритетных направлений деятельности органов прокуратуры.</w:t>
      </w:r>
    </w:p>
    <w:p w:rsidR="007858BE" w:rsidRPr="007858BE" w:rsidRDefault="007858BE" w:rsidP="00BA4B52">
      <w:pPr>
        <w:spacing w:line="240" w:lineRule="auto"/>
        <w:ind w:right="47" w:firstLine="567"/>
        <w:rPr>
          <w:rFonts w:ascii="Times New Roman" w:hAnsi="Times New Roman" w:cs="Times New Roman"/>
          <w:sz w:val="28"/>
          <w:szCs w:val="28"/>
        </w:rPr>
      </w:pPr>
      <w:r w:rsidRPr="007858BE">
        <w:rPr>
          <w:rFonts w:ascii="Times New Roman" w:hAnsi="Times New Roman" w:cs="Times New Roman"/>
          <w:sz w:val="28"/>
          <w:szCs w:val="28"/>
        </w:rPr>
        <w:t>Так, совместно со специалистами МОВО по ЮАО ФГКУ «УВО ВНГ России по г. Москве» проведена проверка исполнения требований законодательства о противодействии терроризму на территории учреждения.</w:t>
      </w:r>
    </w:p>
    <w:p w:rsidR="007858BE" w:rsidRPr="007858BE" w:rsidRDefault="007858BE" w:rsidP="00BA4B52">
      <w:pPr>
        <w:spacing w:line="240" w:lineRule="auto"/>
        <w:ind w:left="5" w:right="144" w:firstLine="562"/>
        <w:rPr>
          <w:rFonts w:ascii="Times New Roman" w:hAnsi="Times New Roman" w:cs="Times New Roman"/>
          <w:sz w:val="28"/>
          <w:szCs w:val="28"/>
        </w:rPr>
      </w:pPr>
      <w:r w:rsidRPr="007858BE">
        <w:rPr>
          <w:rFonts w:ascii="Times New Roman" w:hAnsi="Times New Roman" w:cs="Times New Roman"/>
          <w:sz w:val="28"/>
          <w:szCs w:val="28"/>
        </w:rPr>
        <w:t>В соответствии со ст. 1 Федерального закона от 06.03.2006 № 35-ФЗ «О противодействии терроризму» (далее Закон) правовую основу противодействия терроризму составляет Конституция Российской Федерации, общепризнанные принципы и нормы международного права, международные договоры Российской Федерации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акты других федеральных органов государственной власти.</w:t>
      </w:r>
    </w:p>
    <w:p w:rsidR="007858BE" w:rsidRDefault="007858BE" w:rsidP="00BA4B52">
      <w:pPr>
        <w:spacing w:line="240" w:lineRule="auto"/>
        <w:ind w:left="10" w:right="134" w:firstLine="557"/>
        <w:rPr>
          <w:rFonts w:ascii="Times New Roman" w:hAnsi="Times New Roman" w:cs="Times New Roman"/>
          <w:sz w:val="28"/>
          <w:szCs w:val="28"/>
        </w:rPr>
      </w:pPr>
      <w:r w:rsidRPr="00785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762000</wp:posOffset>
            </wp:positionH>
            <wp:positionV relativeFrom="page">
              <wp:posOffset>3359785</wp:posOffset>
            </wp:positionV>
            <wp:extent cx="18415" cy="1206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768350</wp:posOffset>
            </wp:positionH>
            <wp:positionV relativeFrom="page">
              <wp:posOffset>6063615</wp:posOffset>
            </wp:positionV>
            <wp:extent cx="15240" cy="889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777240</wp:posOffset>
            </wp:positionH>
            <wp:positionV relativeFrom="page">
              <wp:posOffset>8780145</wp:posOffset>
            </wp:positionV>
            <wp:extent cx="15240" cy="1206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8BE">
        <w:rPr>
          <w:rFonts w:ascii="Times New Roman" w:hAnsi="Times New Roman" w:cs="Times New Roman"/>
          <w:sz w:val="28"/>
          <w:szCs w:val="28"/>
        </w:rPr>
        <w:t xml:space="preserve">Согласно п. 4 ч. 2 ст. 5 Закона Правительство Российской Федерации устанавливает обязательные для выполнения требования </w:t>
      </w:r>
      <w:r w:rsidRPr="00785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85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8BE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(территорий), категории объектов (территорий), порядок разработки указанных требований и контроля за их выполнением, порядок разработки и форму паспорта безопасности таких объектов (территорий).</w:t>
      </w:r>
    </w:p>
    <w:p w:rsidR="00BA4B52" w:rsidRPr="00BA4B52" w:rsidRDefault="00BA4B52" w:rsidP="00BA4B52">
      <w:pPr>
        <w:spacing w:line="240" w:lineRule="auto"/>
        <w:ind w:left="10" w:right="134" w:firstLine="557"/>
        <w:rPr>
          <w:rFonts w:ascii="Times New Roman" w:hAnsi="Times New Roman" w:cs="Times New Roman"/>
          <w:sz w:val="28"/>
          <w:szCs w:val="28"/>
        </w:rPr>
      </w:pPr>
      <w:r w:rsidRPr="00BA4B52">
        <w:rPr>
          <w:rFonts w:ascii="Times New Roman" w:hAnsi="Times New Roman" w:cs="Times New Roman"/>
          <w:sz w:val="28"/>
          <w:szCs w:val="28"/>
        </w:rPr>
        <w:t xml:space="preserve">В соответствии с п. Требований Постановления Правительства РФ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(далее-Требования) установлен комплекс мероприятий, направленных на обеспечение антитеррористической защищенности объектов (территорий) в сфере культуры (далее - объекты (территории), включая вопросы инженерно-технической </w:t>
      </w:r>
      <w:proofErr w:type="spellStart"/>
      <w:r w:rsidRPr="00BA4B52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BA4B52">
        <w:rPr>
          <w:rFonts w:ascii="Times New Roman" w:hAnsi="Times New Roman" w:cs="Times New Roman"/>
          <w:sz w:val="28"/>
          <w:szCs w:val="28"/>
        </w:rPr>
        <w:t xml:space="preserve"> объектов (территорий), их категорирования, контроля за выполнением настоящих требований и разработки паспорта безопасности объектов (территорий).</w:t>
      </w:r>
    </w:p>
    <w:p w:rsidR="00BA4B52" w:rsidRPr="00BA4B52" w:rsidRDefault="00BA4B52" w:rsidP="00BA4B52">
      <w:pPr>
        <w:spacing w:line="240" w:lineRule="auto"/>
        <w:ind w:left="10" w:right="134" w:firstLine="557"/>
        <w:rPr>
          <w:rFonts w:ascii="Times New Roman" w:hAnsi="Times New Roman" w:cs="Times New Roman"/>
          <w:sz w:val="28"/>
          <w:szCs w:val="28"/>
        </w:rPr>
      </w:pPr>
      <w:r w:rsidRPr="00BA4B52">
        <w:rPr>
          <w:rFonts w:ascii="Times New Roman" w:hAnsi="Times New Roman" w:cs="Times New Roman"/>
          <w:sz w:val="28"/>
          <w:szCs w:val="28"/>
        </w:rPr>
        <w:t>В ходе проведенной выездной проверки установлено, что паспорт безопасности объекта не согласован в установленном порядке.</w:t>
      </w:r>
    </w:p>
    <w:p w:rsidR="00BA4B52" w:rsidRPr="00BA4B52" w:rsidRDefault="00BA4B52" w:rsidP="00BA4B52">
      <w:pPr>
        <w:spacing w:line="240" w:lineRule="auto"/>
        <w:ind w:left="10" w:right="134" w:firstLine="557"/>
        <w:rPr>
          <w:rFonts w:ascii="Times New Roman" w:hAnsi="Times New Roman" w:cs="Times New Roman"/>
          <w:sz w:val="28"/>
          <w:szCs w:val="28"/>
        </w:rPr>
      </w:pPr>
      <w:r w:rsidRPr="00BA4B52">
        <w:rPr>
          <w:rFonts w:ascii="Times New Roman" w:hAnsi="Times New Roman" w:cs="Times New Roman"/>
          <w:sz w:val="28"/>
          <w:szCs w:val="28"/>
        </w:rPr>
        <w:t>Кроме того, в нарушение п. 256 Постановления Правительства РФ от 11.02.2017 № 176 (ред. от 05.03.2022)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отсутствует журнал обхода здания.</w:t>
      </w:r>
    </w:p>
    <w:p w:rsidR="00AE1253" w:rsidRDefault="00BA4B52" w:rsidP="00BA4B52">
      <w:pPr>
        <w:spacing w:line="240" w:lineRule="auto"/>
        <w:ind w:left="10" w:right="134" w:firstLine="557"/>
      </w:pPr>
      <w:bookmarkStart w:id="0" w:name="_GoBack"/>
      <w:bookmarkEnd w:id="0"/>
      <w:r w:rsidRPr="00BA4B52">
        <w:rPr>
          <w:rFonts w:ascii="Times New Roman" w:hAnsi="Times New Roman" w:cs="Times New Roman"/>
          <w:sz w:val="28"/>
          <w:szCs w:val="28"/>
        </w:rPr>
        <w:t>На основании изложенного, директору учреждения внесено представление об устранении выявленных нарушений, которое рассмотрено в установленном порядке.</w:t>
      </w:r>
    </w:p>
    <w:sectPr w:rsidR="00AE1253" w:rsidSect="007858B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BE"/>
    <w:rsid w:val="000B77BF"/>
    <w:rsid w:val="00105CDE"/>
    <w:rsid w:val="00127783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7858BE"/>
    <w:rsid w:val="00932F5D"/>
    <w:rsid w:val="00AE1253"/>
    <w:rsid w:val="00AE3B35"/>
    <w:rsid w:val="00B164C4"/>
    <w:rsid w:val="00BA4B52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46ED-643F-4ED3-9843-D965ED26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2023-11-28T08:09:00Z</dcterms:created>
  <dcterms:modified xsi:type="dcterms:W3CDTF">2023-11-28T08:17:00Z</dcterms:modified>
</cp:coreProperties>
</file>