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45" w:rsidRDefault="00EE6C45" w:rsidP="00EE6C45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E6C45">
        <w:rPr>
          <w:rFonts w:ascii="Times New Roman" w:hAnsi="Times New Roman" w:cs="Times New Roman"/>
          <w:b/>
          <w:bCs/>
          <w:sz w:val="28"/>
          <w:szCs w:val="28"/>
        </w:rPr>
        <w:t xml:space="preserve">Проект решения Совета депутатов муниципального округа Царицыно </w:t>
      </w:r>
    </w:p>
    <w:p w:rsidR="00EE6C45" w:rsidRDefault="00EE6C45" w:rsidP="00EE6C45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6C45" w:rsidRPr="00EE6C45" w:rsidRDefault="00EE6C45" w:rsidP="00EE6C45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E6C45"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размера стоимости движимого имущества, подлежащего учету в реестре муниципального имущества муниципального округа Царицыно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E6C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6C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C45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 </w:t>
      </w:r>
    </w:p>
    <w:p w:rsidR="00EE6C45" w:rsidRPr="00EE6C45" w:rsidRDefault="00EE6C45" w:rsidP="00EE6C45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EE6C45" w:rsidRPr="00EE6C45" w:rsidRDefault="00EE6C45" w:rsidP="00EE6C45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EE6C45">
        <w:rPr>
          <w:rFonts w:ascii="Times New Roman" w:eastAsia="Calibri" w:hAnsi="Times New Roman" w:cs="Times New Roman"/>
          <w:b/>
        </w:rPr>
        <w:t>Срок приема заключений по результатам</w:t>
      </w:r>
    </w:p>
    <w:p w:rsidR="00EE6C45" w:rsidRPr="00EE6C45" w:rsidRDefault="00EE6C45" w:rsidP="00EE6C45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EE6C45">
        <w:rPr>
          <w:rFonts w:ascii="Times New Roman" w:eastAsia="Calibri" w:hAnsi="Times New Roman" w:cs="Times New Roman"/>
          <w:b/>
        </w:rPr>
        <w:t>независимой экспертизы:</w:t>
      </w:r>
      <w:r>
        <w:rPr>
          <w:rFonts w:ascii="Times New Roman" w:eastAsia="Calibri" w:hAnsi="Times New Roman" w:cs="Times New Roman"/>
          <w:b/>
        </w:rPr>
        <w:t xml:space="preserve"> 08.07.2024 - 18.07.2024</w:t>
      </w:r>
    </w:p>
    <w:p w:rsidR="00EE6C45" w:rsidRPr="00EE6C45" w:rsidRDefault="00EE6C45" w:rsidP="00EE6C45">
      <w:pPr>
        <w:spacing w:after="200" w:line="240" w:lineRule="auto"/>
        <w:rPr>
          <w:rFonts w:ascii="Times New Roman" w:eastAsia="Calibri" w:hAnsi="Times New Roman" w:cs="Times New Roman"/>
        </w:rPr>
      </w:pPr>
      <w:r w:rsidRPr="00EE6C45">
        <w:rPr>
          <w:rFonts w:ascii="Times New Roman" w:eastAsia="Calibri" w:hAnsi="Times New Roman" w:cs="Times New Roman"/>
        </w:rPr>
        <w:tab/>
      </w:r>
      <w:r w:rsidRPr="00EE6C45">
        <w:rPr>
          <w:rFonts w:ascii="Times New Roman" w:eastAsia="Calibri" w:hAnsi="Times New Roman" w:cs="Times New Roman"/>
        </w:rPr>
        <w:tab/>
      </w:r>
      <w:r w:rsidRPr="00EE6C45">
        <w:rPr>
          <w:rFonts w:ascii="Times New Roman" w:eastAsia="Calibri" w:hAnsi="Times New Roman" w:cs="Times New Roman"/>
        </w:rPr>
        <w:tab/>
      </w:r>
      <w:r w:rsidRPr="00EE6C45">
        <w:rPr>
          <w:rFonts w:ascii="Times New Roman" w:eastAsia="Calibri" w:hAnsi="Times New Roman" w:cs="Times New Roman"/>
        </w:rPr>
        <w:tab/>
        <w:t xml:space="preserve"> </w:t>
      </w:r>
    </w:p>
    <w:p w:rsidR="00EE6C45" w:rsidRPr="00EE6C45" w:rsidRDefault="00EE6C45" w:rsidP="00EE6C4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  <w:r w:rsidRPr="00EE6C45">
        <w:rPr>
          <w:rFonts w:ascii="Times New Roman" w:eastAsia="Calibri" w:hAnsi="Times New Roman" w:cs="Times New Roman"/>
          <w:b/>
        </w:rPr>
        <w:t>Дата начала приема</w:t>
      </w:r>
    </w:p>
    <w:p w:rsidR="00EE6C45" w:rsidRPr="00EE6C45" w:rsidRDefault="00EE6C45" w:rsidP="00EE6C45">
      <w:pPr>
        <w:spacing w:after="200" w:line="240" w:lineRule="auto"/>
        <w:rPr>
          <w:rFonts w:ascii="Times New Roman" w:eastAsia="Calibri" w:hAnsi="Times New Roman" w:cs="Times New Roman"/>
        </w:rPr>
      </w:pPr>
      <w:r w:rsidRPr="00EE6C45">
        <w:rPr>
          <w:rFonts w:ascii="Times New Roman" w:eastAsia="Calibri" w:hAnsi="Times New Roman" w:cs="Times New Roman"/>
          <w:b/>
        </w:rPr>
        <w:t xml:space="preserve">заключений независимой антикоррупционной экспертизы                      </w:t>
      </w:r>
      <w:r>
        <w:rPr>
          <w:rFonts w:ascii="Times New Roman" w:eastAsia="Calibri" w:hAnsi="Times New Roman" w:cs="Times New Roman"/>
          <w:b/>
        </w:rPr>
        <w:t>08.07.</w:t>
      </w:r>
      <w:r w:rsidRPr="00EE6C45">
        <w:rPr>
          <w:rFonts w:ascii="Times New Roman" w:eastAsia="Calibri" w:hAnsi="Times New Roman" w:cs="Times New Roman"/>
          <w:b/>
        </w:rPr>
        <w:t xml:space="preserve">2024                       </w:t>
      </w:r>
    </w:p>
    <w:p w:rsidR="00EE6C45" w:rsidRPr="00EE6C45" w:rsidRDefault="00EE6C45" w:rsidP="00EE6C45">
      <w:pPr>
        <w:adjustRightInd w:val="0"/>
        <w:spacing w:after="20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E6C45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EE6C45" w:rsidRPr="00EE6C45" w:rsidRDefault="00EE6C45" w:rsidP="00EE6C4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  <w:r w:rsidRPr="00EE6C45">
        <w:rPr>
          <w:rFonts w:ascii="Times New Roman" w:eastAsia="Calibri" w:hAnsi="Times New Roman" w:cs="Times New Roman"/>
          <w:b/>
        </w:rPr>
        <w:t>Дата окончания приема</w:t>
      </w:r>
    </w:p>
    <w:p w:rsidR="00EE6C45" w:rsidRPr="00EE6C45" w:rsidRDefault="00EE6C45" w:rsidP="00EE6C4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  <w:r w:rsidRPr="00EE6C45">
        <w:rPr>
          <w:rFonts w:ascii="Times New Roman" w:eastAsia="Calibri" w:hAnsi="Times New Roman" w:cs="Times New Roman"/>
          <w:b/>
        </w:rPr>
        <w:t>заключений независимой   антикоррупционной экспертизы                    1</w:t>
      </w:r>
      <w:r>
        <w:rPr>
          <w:rFonts w:ascii="Times New Roman" w:eastAsia="Calibri" w:hAnsi="Times New Roman" w:cs="Times New Roman"/>
          <w:b/>
        </w:rPr>
        <w:t>8.07</w:t>
      </w:r>
      <w:r w:rsidRPr="00EE6C45">
        <w:rPr>
          <w:rFonts w:ascii="Times New Roman" w:eastAsia="Calibri" w:hAnsi="Times New Roman" w:cs="Times New Roman"/>
          <w:b/>
        </w:rPr>
        <w:t xml:space="preserve">.2024                        </w:t>
      </w:r>
    </w:p>
    <w:p w:rsidR="00EE6C45" w:rsidRPr="00EE6C45" w:rsidRDefault="00EE6C45" w:rsidP="00EE6C45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EE6C45">
        <w:rPr>
          <w:rFonts w:ascii="Times New Roman" w:eastAsia="Calibri" w:hAnsi="Times New Roman" w:cs="Times New Roman"/>
          <w:b/>
        </w:rPr>
        <w:t>Контактная информация: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E6C45">
        <w:rPr>
          <w:rFonts w:ascii="Times New Roman" w:eastAsia="Calibri" w:hAnsi="Times New Roman" w:cs="Times New Roman"/>
          <w:b/>
        </w:rPr>
        <w:t>Почтовый адрес: 115516, город Москва, улица Весёлая, дом 31 –а</w:t>
      </w:r>
    </w:p>
    <w:p w:rsidR="00EE6C45" w:rsidRPr="00EE6C45" w:rsidRDefault="00EE6C45" w:rsidP="00EE6C45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EE6C45">
        <w:rPr>
          <w:rFonts w:ascii="Times New Roman" w:eastAsia="Calibri" w:hAnsi="Times New Roman" w:cs="Times New Roman"/>
          <w:b/>
        </w:rPr>
        <w:t>Тел: 8-495-325-46-26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EE6C45">
        <w:rPr>
          <w:rFonts w:ascii="Times New Roman" w:eastAsia="Calibri" w:hAnsi="Times New Roman" w:cs="Times New Roman"/>
          <w:b/>
        </w:rPr>
        <w:t>Факс: 8-495-325-50-36</w:t>
      </w:r>
    </w:p>
    <w:p w:rsidR="00EE6C45" w:rsidRPr="00EE6C45" w:rsidRDefault="00EE6C45" w:rsidP="00EE6C45">
      <w:pPr>
        <w:spacing w:after="200" w:line="240" w:lineRule="auto"/>
        <w:jc w:val="both"/>
        <w:rPr>
          <w:rFonts w:ascii="Times New Roman" w:eastAsia="Calibri" w:hAnsi="Times New Roman" w:cs="Times New Roman"/>
          <w:color w:val="0000FF"/>
          <w:u w:val="single"/>
        </w:rPr>
      </w:pPr>
      <w:r w:rsidRPr="00EE6C45">
        <w:rPr>
          <w:rFonts w:ascii="Times New Roman" w:eastAsia="Calibri" w:hAnsi="Times New Roman" w:cs="Times New Roman"/>
          <w:b/>
        </w:rPr>
        <w:t>Адрес электронной почты</w:t>
      </w:r>
      <w:proofErr w:type="gramStart"/>
      <w:r w:rsidRPr="00EE6C45">
        <w:rPr>
          <w:rFonts w:ascii="Times New Roman" w:eastAsia="Calibri" w:hAnsi="Times New Roman" w:cs="Times New Roman"/>
          <w:b/>
        </w:rPr>
        <w:t xml:space="preserve">: </w:t>
      </w:r>
      <w:hyperlink r:id="rId6" w:history="1">
        <w:r w:rsidRPr="00EE6C45">
          <w:rPr>
            <w:rFonts w:ascii="Times New Roman" w:eastAsia="Calibri" w:hAnsi="Times New Roman" w:cs="Times New Roman"/>
            <w:color w:val="0563C1" w:themeColor="hyperlink"/>
            <w:u w:val="single"/>
          </w:rPr>
          <w:t>.</w:t>
        </w:r>
        <w:proofErr w:type="gramEnd"/>
        <w:r w:rsidRPr="00EE6C45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mo</w:t>
        </w:r>
        <w:r w:rsidRPr="00EE6C45">
          <w:rPr>
            <w:rFonts w:ascii="Times New Roman" w:eastAsia="Calibri" w:hAnsi="Times New Roman" w:cs="Times New Roman"/>
            <w:color w:val="0563C1" w:themeColor="hyperlink"/>
            <w:u w:val="single"/>
          </w:rPr>
          <w:t>-</w:t>
        </w:r>
        <w:r w:rsidRPr="00EE6C45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tsaricino</w:t>
        </w:r>
        <w:r w:rsidRPr="00EE6C45">
          <w:rPr>
            <w:rFonts w:ascii="Times New Roman" w:eastAsia="Calibri" w:hAnsi="Times New Roman" w:cs="Times New Roman"/>
            <w:color w:val="0563C1" w:themeColor="hyperlink"/>
            <w:u w:val="single"/>
          </w:rPr>
          <w:t>@</w:t>
        </w:r>
        <w:r w:rsidRPr="00EE6C45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mail</w:t>
        </w:r>
        <w:r w:rsidRPr="00EE6C45">
          <w:rPr>
            <w:rFonts w:ascii="Times New Roman" w:eastAsia="Calibri" w:hAnsi="Times New Roman" w:cs="Times New Roman"/>
            <w:color w:val="0563C1" w:themeColor="hyperlink"/>
            <w:u w:val="single"/>
          </w:rPr>
          <w:t>.</w:t>
        </w:r>
        <w:proofErr w:type="spellStart"/>
        <w:r w:rsidRPr="00EE6C45">
          <w:rPr>
            <w:rFonts w:ascii="Times New Roman" w:eastAsia="Calibri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</w:p>
    <w:p w:rsidR="00EE6C45" w:rsidRPr="00EE6C45" w:rsidRDefault="00EE6C45" w:rsidP="00EE6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Default="00EE6C45" w:rsidP="00EE6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6C45" w:rsidRPr="00EE6C45" w:rsidRDefault="00EE6C45" w:rsidP="00EE6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32"/>
          <w:szCs w:val="32"/>
          <w:lang w:eastAsia="ru-RU"/>
        </w:rPr>
      </w:pPr>
      <w:r w:rsidRPr="00EE6C4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 xml:space="preserve">Проект  </w:t>
      </w:r>
    </w:p>
    <w:p w:rsidR="00EE6C45" w:rsidRDefault="00EE6C45" w:rsidP="00EE6C45">
      <w:pPr>
        <w:spacing w:line="240" w:lineRule="auto"/>
        <w:ind w:right="407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C45" w:rsidRDefault="00EE6C45" w:rsidP="00EE6C45">
      <w:pPr>
        <w:spacing w:line="240" w:lineRule="auto"/>
        <w:ind w:right="407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C45" w:rsidRPr="00EE6C45" w:rsidRDefault="00EE6C45" w:rsidP="00EE6C45">
      <w:pPr>
        <w:spacing w:line="240" w:lineRule="auto"/>
        <w:ind w:right="407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6C45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муниципального округа Царицыно </w:t>
      </w:r>
    </w:p>
    <w:p w:rsidR="00EE6C45" w:rsidRPr="00EE6C45" w:rsidRDefault="00EE6C45" w:rsidP="00EE6C45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C45" w:rsidRPr="00EE6C45" w:rsidRDefault="00EE6C45" w:rsidP="00EE6C45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51 Федерального закона от 06 октября 2003 года № 131-ФЗ «Об общих принципах организации местного самоуправления в Российской Федерации», статьей 23 Закона города Москвы от 06 ноября 2002 года №56 «Об организации местного самоуправления в городе Москве», Приказом Минфина России от 10 октября 2023 года №163н «Об утверждении Порядка ведения органами местного самоуправления реестров муниципального имущества», </w:t>
      </w:r>
    </w:p>
    <w:p w:rsidR="00EE6C45" w:rsidRPr="00EE6C45" w:rsidRDefault="00EE6C45" w:rsidP="00EE6C45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E6C45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EE6C45" w:rsidRPr="00EE6C45" w:rsidRDefault="00EE6C45" w:rsidP="00EE6C4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6C45">
        <w:rPr>
          <w:rFonts w:ascii="Times New Roman" w:eastAsia="Calibri" w:hAnsi="Times New Roman" w:cs="Times New Roman"/>
          <w:sz w:val="28"/>
          <w:szCs w:val="28"/>
        </w:rPr>
        <w:t>1. Установить, что включению в реестр муниципального имущества муниципального округа Царицыно подлежат находящиеся в муниципальной собственности аппарата Совета депутатов муниципального округа Царицыно движимые вещи (в том числе документарные ценные бумаги (акции)) либо иное не относящееся к недвижимым и движимым вещам имущество (в том числе бездокументарные ценные бумаги), первоначальная стоимость которых превышает 1 000 000 (один миллион) рублей.</w:t>
      </w:r>
      <w:r w:rsidRPr="00EE6C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E6C45" w:rsidRPr="00EE6C45" w:rsidRDefault="00EE6C45" w:rsidP="00EE6C45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C45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включению в реестр муниципального имущества подлежат принятые к бухгалтерскому учету подарки, стоимость которых превышает 3 000 (три тысячи) рублей, полученные лицами, замещающими муниципальные должности, муниципальными служащими аппарата Совета депутатов муниципального округа Царицыно, в связи с протокольными мероприятиями, со служебными командировками и с другими официальными мероприятиями.  </w:t>
      </w:r>
    </w:p>
    <w:p w:rsidR="00EE6C45" w:rsidRPr="00EE6C45" w:rsidRDefault="00EE6C45" w:rsidP="00EE6C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C45">
        <w:rPr>
          <w:rFonts w:ascii="Times New Roman" w:eastAsia="Calibri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EE6C45" w:rsidRPr="00EE6C45" w:rsidRDefault="00EE6C45" w:rsidP="00EE6C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EE6C45">
        <w:rPr>
          <w:rFonts w:ascii="Times New Roman" w:eastAsia="Calibri" w:hAnsi="Times New Roman" w:cs="Times New Roman"/>
          <w:sz w:val="28"/>
          <w:szCs w:val="28"/>
          <w:lang w:eastAsia="ru-RU"/>
        </w:rPr>
        <w:t>Хлестова</w:t>
      </w:r>
      <w:proofErr w:type="spellEnd"/>
      <w:r w:rsidRPr="00EE6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Дмитрия Владимировича.</w:t>
      </w:r>
    </w:p>
    <w:p w:rsidR="00EE6C45" w:rsidRPr="00EE6C45" w:rsidRDefault="00EE6C45" w:rsidP="00EE6C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C45" w:rsidRPr="00EE6C45" w:rsidRDefault="00EE6C45" w:rsidP="00EE6C45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C45" w:rsidRPr="00EE6C45" w:rsidRDefault="00EE6C45" w:rsidP="00EE6C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6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EE6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Д.В. Хлестов</w:t>
      </w:r>
    </w:p>
    <w:p w:rsidR="00EE6C45" w:rsidRPr="00EE6C45" w:rsidRDefault="00EE6C45" w:rsidP="00EE6C45">
      <w:pPr>
        <w:tabs>
          <w:tab w:val="left" w:pos="561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C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14F4" w:rsidRDefault="005314F4"/>
    <w:sectPr w:rsidR="005314F4" w:rsidSect="00E57912">
      <w:headerReference w:type="default" r:id="rId7"/>
      <w:pgSz w:w="11906" w:h="16838"/>
      <w:pgMar w:top="142" w:right="74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59" w:rsidRDefault="00983059">
      <w:pPr>
        <w:spacing w:after="0" w:line="240" w:lineRule="auto"/>
      </w:pPr>
      <w:r>
        <w:separator/>
      </w:r>
    </w:p>
  </w:endnote>
  <w:endnote w:type="continuationSeparator" w:id="0">
    <w:p w:rsidR="00983059" w:rsidRDefault="0098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59" w:rsidRDefault="00983059">
      <w:pPr>
        <w:spacing w:after="0" w:line="240" w:lineRule="auto"/>
      </w:pPr>
      <w:r>
        <w:separator/>
      </w:r>
    </w:p>
  </w:footnote>
  <w:footnote w:type="continuationSeparator" w:id="0">
    <w:p w:rsidR="00983059" w:rsidRDefault="0098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96" w:rsidRDefault="00983059" w:rsidP="003C2E5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7E"/>
    <w:rsid w:val="00261B7E"/>
    <w:rsid w:val="005314F4"/>
    <w:rsid w:val="00983059"/>
    <w:rsid w:val="00B47685"/>
    <w:rsid w:val="00E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3F1B0-FA82-4C6C-8C13-F6A3988E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.mo-tsaricin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2024-07-16T10:33:00Z</dcterms:created>
  <dcterms:modified xsi:type="dcterms:W3CDTF">2024-07-16T10:33:00Z</dcterms:modified>
</cp:coreProperties>
</file>