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5477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65477F" w:rsidRPr="0065477F" w:rsidTr="00B50EF7">
        <w:trPr>
          <w:trHeight w:val="2186"/>
        </w:trPr>
        <w:tc>
          <w:tcPr>
            <w:tcW w:w="5495" w:type="dxa"/>
          </w:tcPr>
          <w:p w:rsidR="0065477F" w:rsidRPr="0065477F" w:rsidRDefault="0065477F" w:rsidP="0065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 частичном согласовании   </w:t>
            </w:r>
            <w:proofErr w:type="gramStart"/>
            <w:r w:rsidRPr="006547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 изменений схемы размещения    нестационарных торговых  объектов</w:t>
            </w:r>
            <w:proofErr w:type="gramEnd"/>
            <w:r w:rsidRPr="006547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на   территории района Царицыно                   в  части включения в существующую дислокацию новых мест                   размещения нестационарных торговых объектов - специализация «Печать»,   тип «Пресс-стенд» </w:t>
            </w:r>
            <w:r w:rsidRPr="0065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5477F" w:rsidRPr="0065477F" w:rsidRDefault="0065477F" w:rsidP="0065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477F" w:rsidRPr="0065477F" w:rsidRDefault="0065477F" w:rsidP="0065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77F">
        <w:rPr>
          <w:rFonts w:ascii="Calibri" w:eastAsia="Times New Roman" w:hAnsi="Calibri" w:cs="Times New Roman"/>
        </w:rPr>
        <w:tab/>
      </w:r>
      <w:proofErr w:type="gramStart"/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              Москвы от 11 июля 2012 № 39 «О наделении органов местного самоуправления муниципальных округов в городе Москве отдельными полномочиями города Москвы», пунктом 4 части 1 статьи 11 Устава муниципального  округа Царицыно, </w:t>
      </w:r>
      <w:r w:rsidRPr="0065477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Департамента средств  массовой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рмации и рекламы города Москвы </w:t>
      </w:r>
      <w:r w:rsidRPr="0065477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477F">
        <w:rPr>
          <w:rFonts w:ascii="Times New Roman" w:eastAsia="Times New Roman" w:hAnsi="Times New Roman" w:cs="Times New Roman"/>
          <w:color w:val="000000"/>
          <w:sz w:val="28"/>
          <w:szCs w:val="28"/>
        </w:rPr>
        <w:t>07 августа 2015 года   № 02-40-5703/15,</w:t>
      </w:r>
      <w:proofErr w:type="gramEnd"/>
    </w:p>
    <w:p w:rsidR="0065477F" w:rsidRPr="0065477F" w:rsidRDefault="0065477F" w:rsidP="0065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65477F" w:rsidRPr="0065477F" w:rsidRDefault="0065477F" w:rsidP="0065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47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проект изменений схемы размещения нестационарных торговых  объектов  на территории района Царицыно в части включения в существующую дислокацию новых мест размещения нестационарных торговых объектов </w:t>
      </w: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5477F">
        <w:rPr>
          <w:rFonts w:ascii="Times New Roman" w:eastAsia="Times New Roman" w:hAnsi="Times New Roman" w:cs="Times New Roman"/>
          <w:sz w:val="28"/>
          <w:szCs w:val="28"/>
        </w:rPr>
        <w:t>специализация «Печать», тип «Пресс-стенд»,</w:t>
      </w: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решению.</w:t>
      </w:r>
    </w:p>
    <w:p w:rsidR="0065477F" w:rsidRPr="0065477F" w:rsidRDefault="0065477F" w:rsidP="00654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2. Отказать в согласовании </w:t>
      </w:r>
      <w:proofErr w:type="gramStart"/>
      <w:r w:rsidRPr="0065477F">
        <w:rPr>
          <w:rFonts w:ascii="Times New Roman" w:eastAsia="Times New Roman" w:hAnsi="Times New Roman" w:cs="Times New Roman"/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района Царицыно в части включения в существующую дислокацию новых мест                    размещения нестационарных торговых объектов </w:t>
      </w: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5477F">
        <w:rPr>
          <w:rFonts w:ascii="Times New Roman" w:eastAsia="Times New Roman" w:hAnsi="Times New Roman" w:cs="Times New Roman"/>
          <w:sz w:val="28"/>
          <w:szCs w:val="28"/>
        </w:rPr>
        <w:t>специализация «Печать», тип «Пресс-стенд», согласно приложению № 2 к настоящему решению, в связи с наличием в шаговой доступности нестационарных торговых объектов со специализацией «Печать».</w:t>
      </w:r>
    </w:p>
    <w:p w:rsidR="0065477F" w:rsidRPr="0065477F" w:rsidRDefault="0065477F" w:rsidP="0065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sz w:val="28"/>
          <w:szCs w:val="28"/>
        </w:rPr>
        <w:tab/>
        <w:t xml:space="preserve">3. Направить настоящее решение в Департамент территориальных органов исполнительной власти города Москвы, в Департамент средств массовой информации и рекламы города Москвы и в управу района Царицыно города Москвы. </w:t>
      </w:r>
      <w:r w:rsidRPr="0065477F">
        <w:rPr>
          <w:rFonts w:ascii="Times New Roman" w:eastAsia="Times New Roman" w:hAnsi="Times New Roman" w:cs="Times New Roman"/>
          <w:sz w:val="28"/>
          <w:szCs w:val="28"/>
        </w:rPr>
        <w:tab/>
      </w:r>
      <w:r w:rsidRPr="0065477F">
        <w:rPr>
          <w:rFonts w:ascii="Times New Roman" w:eastAsia="Times New Roman" w:hAnsi="Times New Roman" w:cs="Times New Roman"/>
          <w:sz w:val="28"/>
          <w:szCs w:val="28"/>
        </w:rPr>
        <w:tab/>
      </w:r>
      <w:r w:rsidRPr="0065477F">
        <w:rPr>
          <w:rFonts w:ascii="Times New Roman" w:eastAsia="Times New Roman" w:hAnsi="Times New Roman" w:cs="Times New Roman"/>
          <w:sz w:val="28"/>
          <w:szCs w:val="28"/>
        </w:rPr>
        <w:tab/>
      </w:r>
      <w:r w:rsidRPr="0065477F">
        <w:rPr>
          <w:rFonts w:ascii="Times New Roman" w:eastAsia="Times New Roman" w:hAnsi="Times New Roman" w:cs="Times New Roman"/>
          <w:sz w:val="28"/>
          <w:szCs w:val="28"/>
        </w:rPr>
        <w:tab/>
      </w:r>
      <w:r w:rsidRPr="0065477F">
        <w:rPr>
          <w:rFonts w:ascii="Times New Roman" w:eastAsia="Times New Roman" w:hAnsi="Times New Roman" w:cs="Times New Roman"/>
          <w:sz w:val="28"/>
          <w:szCs w:val="28"/>
        </w:rPr>
        <w:tab/>
      </w:r>
      <w:r w:rsidRPr="006547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477F" w:rsidRPr="0065477F" w:rsidRDefault="0065477F" w:rsidP="00654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65477F">
        <w:rPr>
          <w:rFonts w:ascii="Times New Roman" w:eastAsia="Times New Roman" w:hAnsi="Times New Roman" w:cs="Times New Roman"/>
          <w:sz w:val="28"/>
          <w:szCs w:val="28"/>
        </w:rPr>
        <w:tab/>
      </w:r>
      <w:r w:rsidRPr="006547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477F" w:rsidRPr="0065477F" w:rsidRDefault="0065477F" w:rsidP="00654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65477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65477F" w:rsidRPr="0065477F" w:rsidRDefault="0065477F" w:rsidP="00654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77F" w:rsidRPr="0065477F" w:rsidRDefault="0065477F" w:rsidP="0065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В.С. Козлов</w:t>
      </w:r>
    </w:p>
    <w:p w:rsidR="0065477F" w:rsidRPr="0065477F" w:rsidRDefault="0065477F" w:rsidP="0065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77F" w:rsidRPr="0065477F" w:rsidRDefault="0065477F" w:rsidP="0065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77F" w:rsidRPr="0065477F" w:rsidRDefault="0065477F" w:rsidP="0065477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65477F">
        <w:rPr>
          <w:rFonts w:ascii="Times New Roman" w:eastAsia="Times New Roman" w:hAnsi="Times New Roman" w:cs="Times New Roman"/>
        </w:rPr>
        <w:t>Приложение № 1</w:t>
      </w:r>
    </w:p>
    <w:p w:rsidR="0065477F" w:rsidRPr="0065477F" w:rsidRDefault="0065477F" w:rsidP="0065477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65477F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65477F" w:rsidRPr="0065477F" w:rsidRDefault="0065477F" w:rsidP="0065477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7F">
        <w:rPr>
          <w:rFonts w:ascii="Times New Roman" w:eastAsia="Times New Roman" w:hAnsi="Times New Roman" w:cs="Times New Roman"/>
          <w:sz w:val="24"/>
          <w:szCs w:val="24"/>
        </w:rPr>
        <w:t>от 10.09.2015г. №ЦА-01-05-12/3</w:t>
      </w:r>
    </w:p>
    <w:p w:rsidR="0065477F" w:rsidRPr="0065477F" w:rsidRDefault="0065477F" w:rsidP="006547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477F" w:rsidRPr="0065477F" w:rsidRDefault="0065477F" w:rsidP="0065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>Дислокация новых мест размещения нестационарных торговых объектов - специализация «Печать», тип «Пресс-стенд»</w:t>
      </w:r>
    </w:p>
    <w:p w:rsidR="0065477F" w:rsidRPr="0065477F" w:rsidRDefault="0065477F" w:rsidP="0065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района Царицыно</w:t>
      </w:r>
    </w:p>
    <w:p w:rsidR="0065477F" w:rsidRPr="0065477F" w:rsidRDefault="0065477F" w:rsidP="0065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5"/>
        <w:tblW w:w="9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2811"/>
        <w:gridCol w:w="1276"/>
        <w:gridCol w:w="1418"/>
        <w:gridCol w:w="1197"/>
      </w:tblGrid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№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Округ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Район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Адрес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Специализация (строкой)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Вид торгового объекта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Общая площадь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 xml:space="preserve">Каспийская улица, 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вл. 36Ж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65477F">
              <w:rPr>
                <w:rFonts w:ascii="Times New Roman" w:eastAsia="Times New Roman" w:hAnsi="Times New Roman"/>
                <w:lang w:eastAsia="en-US"/>
              </w:rPr>
              <w:t>ст.м</w:t>
            </w:r>
            <w:proofErr w:type="spellEnd"/>
            <w:r w:rsidRPr="0065477F">
              <w:rPr>
                <w:rFonts w:ascii="Times New Roman" w:eastAsia="Times New Roman" w:hAnsi="Times New Roman"/>
                <w:lang w:eastAsia="en-US"/>
              </w:rPr>
              <w:t>. Царицыно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(выход к ЖД)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 xml:space="preserve">ул. Каспийская, 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вл. 36И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</w:tbl>
    <w:p w:rsidR="0065477F" w:rsidRPr="0065477F" w:rsidRDefault="0065477F" w:rsidP="0065477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477F" w:rsidRPr="0065477F" w:rsidRDefault="0065477F" w:rsidP="0065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В.С. Козлов</w:t>
      </w: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65477F">
        <w:rPr>
          <w:rFonts w:ascii="Times New Roman" w:eastAsia="Times New Roman" w:hAnsi="Times New Roman" w:cs="Times New Roman"/>
          <w:color w:val="000000"/>
        </w:rPr>
        <w:t xml:space="preserve">Приложение 2 </w:t>
      </w: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65477F">
        <w:rPr>
          <w:rFonts w:ascii="Times New Roman" w:eastAsia="Times New Roman" w:hAnsi="Times New Roman" w:cs="Times New Roman"/>
          <w:color w:val="000000"/>
        </w:rPr>
        <w:t xml:space="preserve">к решению Совета депутатов муниципального округа Царицыно </w:t>
      </w: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65477F">
        <w:rPr>
          <w:rFonts w:ascii="Times New Roman" w:eastAsia="Times New Roman" w:hAnsi="Times New Roman" w:cs="Times New Roman"/>
          <w:color w:val="000000"/>
        </w:rPr>
        <w:t>от 10.09.2015 № ЦА-01-05-12/3</w:t>
      </w: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477F" w:rsidRPr="0065477F" w:rsidRDefault="0065477F" w:rsidP="006547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согласовании </w:t>
      </w:r>
      <w:proofErr w:type="gramStart"/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территории района Царицыно в части включения в существующую дислокацию новых мест      размещения нестационарных торговых объектов - специализация «Печать», тип «Пресс-стенд»</w:t>
      </w: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5"/>
        <w:tblW w:w="9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2811"/>
        <w:gridCol w:w="1276"/>
        <w:gridCol w:w="1418"/>
        <w:gridCol w:w="1197"/>
      </w:tblGrid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№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Округ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Район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Адрес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Специализация (строкой)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Вид торгового объекта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Общая площадь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 xml:space="preserve">Луганская улица, 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д. 9 с.1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Пролетарский проспект, вл. 23А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 xml:space="preserve">Пролетарский проспект, 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д. 14/49 к.1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Пролетарский проспект,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 xml:space="preserve"> д. 18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Пролетарский проспект,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 xml:space="preserve"> д. 23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Пролетарский проспект,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 xml:space="preserve"> д. 29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65477F" w:rsidRPr="0065477F" w:rsidTr="00B50EF7">
        <w:tc>
          <w:tcPr>
            <w:tcW w:w="56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2811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Пролетарский проспект,</w:t>
            </w:r>
          </w:p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 xml:space="preserve"> д. 31</w:t>
            </w:r>
          </w:p>
        </w:tc>
        <w:tc>
          <w:tcPr>
            <w:tcW w:w="1276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65477F" w:rsidRPr="0065477F" w:rsidRDefault="0065477F" w:rsidP="0065477F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5477F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</w:tbl>
    <w:p w:rsidR="0065477F" w:rsidRPr="0065477F" w:rsidRDefault="0065477F" w:rsidP="0065477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77F" w:rsidRPr="0065477F" w:rsidRDefault="0065477F" w:rsidP="0065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77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В.С. Козлов</w:t>
      </w:r>
    </w:p>
    <w:p w:rsidR="0065477F" w:rsidRPr="0065477F" w:rsidRDefault="0065477F" w:rsidP="0065477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5477F" w:rsidRPr="0065477F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7D" w:rsidRDefault="000D1C7D" w:rsidP="0007006C">
      <w:pPr>
        <w:spacing w:after="0" w:line="240" w:lineRule="auto"/>
      </w:pPr>
      <w:r>
        <w:separator/>
      </w:r>
    </w:p>
  </w:endnote>
  <w:endnote w:type="continuationSeparator" w:id="0">
    <w:p w:rsidR="000D1C7D" w:rsidRDefault="000D1C7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7D" w:rsidRDefault="000D1C7D" w:rsidP="0007006C">
      <w:pPr>
        <w:spacing w:after="0" w:line="240" w:lineRule="auto"/>
      </w:pPr>
      <w:r>
        <w:separator/>
      </w:r>
    </w:p>
  </w:footnote>
  <w:footnote w:type="continuationSeparator" w:id="0">
    <w:p w:rsidR="000D1C7D" w:rsidRDefault="000D1C7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1C7D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77F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5">
    <w:name w:val="Сетка таблицы5"/>
    <w:basedOn w:val="a1"/>
    <w:next w:val="ab"/>
    <w:uiPriority w:val="59"/>
    <w:rsid w:val="006547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65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0811-3650-413F-B0D0-1D67B5B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2015-09-14T08:33:00Z</dcterms:modified>
</cp:coreProperties>
</file>